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C423" w14:textId="77777777" w:rsidR="001E6AE0" w:rsidRDefault="001E6AE0" w:rsidP="00770877">
      <w:pPr>
        <w:pStyle w:val="Title"/>
      </w:pPr>
    </w:p>
    <w:p w14:paraId="2F8369B4" w14:textId="77777777" w:rsidR="001E6AE0" w:rsidRDefault="001E6AE0" w:rsidP="001E6AE0">
      <w:pPr>
        <w:pBdr>
          <w:top w:val="double" w:sz="12" w:space="1" w:color="auto"/>
          <w:left w:val="double" w:sz="12" w:space="1" w:color="auto"/>
          <w:bottom w:val="double" w:sz="12" w:space="1" w:color="auto"/>
          <w:right w:val="double" w:sz="12" w:space="1" w:color="auto"/>
        </w:pBdr>
        <w:jc w:val="center"/>
        <w:rPr>
          <w:sz w:val="36"/>
        </w:rPr>
      </w:pPr>
    </w:p>
    <w:p w14:paraId="5F7AE2F3" w14:textId="77777777" w:rsidR="001E6AE0" w:rsidRDefault="001E6AE0" w:rsidP="001E6AE0">
      <w:pPr>
        <w:pBdr>
          <w:top w:val="double" w:sz="12" w:space="1" w:color="auto"/>
          <w:left w:val="double" w:sz="12" w:space="1" w:color="auto"/>
          <w:bottom w:val="double" w:sz="12" w:space="1" w:color="auto"/>
          <w:right w:val="double" w:sz="12" w:space="1" w:color="auto"/>
        </w:pBdr>
        <w:jc w:val="center"/>
        <w:rPr>
          <w:sz w:val="36"/>
        </w:rPr>
      </w:pPr>
    </w:p>
    <w:p w14:paraId="086165D6" w14:textId="77777777" w:rsidR="001E6AE0" w:rsidRDefault="001E6AE0" w:rsidP="001E6AE0">
      <w:pPr>
        <w:pBdr>
          <w:top w:val="double" w:sz="12" w:space="1" w:color="auto"/>
          <w:left w:val="double" w:sz="12" w:space="1" w:color="auto"/>
          <w:bottom w:val="double" w:sz="12" w:space="1" w:color="auto"/>
          <w:right w:val="double" w:sz="12" w:space="1" w:color="auto"/>
        </w:pBdr>
        <w:jc w:val="center"/>
        <w:rPr>
          <w:sz w:val="36"/>
        </w:rPr>
      </w:pPr>
    </w:p>
    <w:p w14:paraId="1B8C8941" w14:textId="77777777" w:rsidR="001E6AE0" w:rsidRDefault="001E6AE0" w:rsidP="001E6AE0">
      <w:pPr>
        <w:pBdr>
          <w:top w:val="double" w:sz="12" w:space="1" w:color="auto"/>
          <w:left w:val="double" w:sz="12" w:space="1" w:color="auto"/>
          <w:bottom w:val="double" w:sz="12" w:space="1" w:color="auto"/>
          <w:right w:val="double" w:sz="12" w:space="1" w:color="auto"/>
        </w:pBdr>
        <w:jc w:val="center"/>
        <w:rPr>
          <w:sz w:val="36"/>
        </w:rPr>
      </w:pPr>
    </w:p>
    <w:p w14:paraId="7FDBEA2B" w14:textId="77777777" w:rsidR="00A8251B" w:rsidRDefault="001E6AE0" w:rsidP="001E6AE0">
      <w:pPr>
        <w:pBdr>
          <w:top w:val="double" w:sz="12" w:space="1" w:color="auto"/>
          <w:left w:val="double" w:sz="12" w:space="1" w:color="auto"/>
          <w:bottom w:val="double" w:sz="12" w:space="1" w:color="auto"/>
          <w:right w:val="double" w:sz="12" w:space="1" w:color="auto"/>
        </w:pBdr>
        <w:jc w:val="center"/>
        <w:rPr>
          <w:sz w:val="36"/>
        </w:rPr>
      </w:pPr>
      <w:r>
        <w:rPr>
          <w:sz w:val="36"/>
        </w:rPr>
        <w:t>Educational Visits</w:t>
      </w:r>
    </w:p>
    <w:p w14:paraId="797A332A" w14:textId="35F7D610" w:rsidR="001E6AE0" w:rsidRDefault="00E62881" w:rsidP="001E6AE0">
      <w:pPr>
        <w:pBdr>
          <w:top w:val="double" w:sz="12" w:space="1" w:color="auto"/>
          <w:left w:val="double" w:sz="12" w:space="1" w:color="auto"/>
          <w:bottom w:val="double" w:sz="12" w:space="1" w:color="auto"/>
          <w:right w:val="double" w:sz="12" w:space="1" w:color="auto"/>
        </w:pBdr>
        <w:jc w:val="center"/>
        <w:rPr>
          <w:sz w:val="36"/>
        </w:rPr>
      </w:pPr>
      <w:r>
        <w:rPr>
          <w:sz w:val="36"/>
        </w:rPr>
        <w:t xml:space="preserve"> Draft</w:t>
      </w:r>
      <w:r w:rsidR="001E6AE0">
        <w:rPr>
          <w:sz w:val="36"/>
        </w:rPr>
        <w:t xml:space="preserve"> Policy</w:t>
      </w:r>
    </w:p>
    <w:p w14:paraId="6009C712" w14:textId="31109675" w:rsidR="001E6AE0" w:rsidRDefault="001304D4" w:rsidP="001E6AE0">
      <w:pPr>
        <w:pBdr>
          <w:top w:val="double" w:sz="12" w:space="1" w:color="auto"/>
          <w:left w:val="double" w:sz="12" w:space="1" w:color="auto"/>
          <w:bottom w:val="double" w:sz="12" w:space="1" w:color="auto"/>
          <w:right w:val="double" w:sz="12" w:space="1" w:color="auto"/>
        </w:pBdr>
        <w:jc w:val="center"/>
        <w:rPr>
          <w:sz w:val="36"/>
        </w:rPr>
      </w:pPr>
      <w:r>
        <w:rPr>
          <w:sz w:val="36"/>
        </w:rPr>
        <w:t>2020</w:t>
      </w:r>
    </w:p>
    <w:p w14:paraId="7226DE45" w14:textId="77777777" w:rsidR="001E6AE0" w:rsidRDefault="001E6AE0" w:rsidP="001E6AE0">
      <w:pPr>
        <w:pBdr>
          <w:top w:val="double" w:sz="12" w:space="1" w:color="auto"/>
          <w:left w:val="double" w:sz="12" w:space="1" w:color="auto"/>
          <w:bottom w:val="double" w:sz="12" w:space="1" w:color="auto"/>
          <w:right w:val="double" w:sz="12" w:space="1" w:color="auto"/>
        </w:pBdr>
        <w:rPr>
          <w:sz w:val="36"/>
        </w:rPr>
      </w:pPr>
    </w:p>
    <w:p w14:paraId="5829EA03" w14:textId="77777777" w:rsidR="001E6AE0" w:rsidRDefault="001E6AE0" w:rsidP="001E6AE0">
      <w:pPr>
        <w:pStyle w:val="Title"/>
        <w:tabs>
          <w:tab w:val="left" w:pos="385"/>
          <w:tab w:val="num" w:pos="720"/>
        </w:tabs>
        <w:jc w:val="left"/>
        <w:rPr>
          <w:rFonts w:ascii="Times New Roman" w:hAnsi="Times New Roman"/>
          <w:b/>
          <w:bCs/>
          <w:sz w:val="36"/>
        </w:rPr>
      </w:pPr>
    </w:p>
    <w:p w14:paraId="5B035320" w14:textId="77777777" w:rsidR="00F75E57" w:rsidRPr="0076767C" w:rsidRDefault="00CA1824">
      <w:pPr>
        <w:rPr>
          <w:b/>
          <w:sz w:val="24"/>
          <w:szCs w:val="24"/>
        </w:rPr>
      </w:pPr>
      <w:r w:rsidRPr="0076767C">
        <w:rPr>
          <w:b/>
          <w:sz w:val="24"/>
          <w:szCs w:val="24"/>
        </w:rPr>
        <w:t>Introduction</w:t>
      </w:r>
    </w:p>
    <w:p w14:paraId="2998CAE4" w14:textId="77777777" w:rsidR="00CA1824" w:rsidRDefault="00B40252">
      <w:r>
        <w:t xml:space="preserve">Brownlow Integrated College </w:t>
      </w:r>
      <w:r w:rsidR="00CA1824">
        <w:t xml:space="preserve">acknowledges the immense value and many benefits of outdoor learning and is committed to supporting off-site visits and activities that enrich the learning opportunities for children.  The School works within the requirements set out in the Education Authority’s Educational Visits Interim Guidance for schools 2017.  All school staff will be made aware of the requirements of this policy and any changes that are made when the policy is reviewed.  </w:t>
      </w:r>
    </w:p>
    <w:p w14:paraId="65AC659E" w14:textId="77777777" w:rsidR="00CA1824" w:rsidRPr="0076767C" w:rsidRDefault="00CA1824">
      <w:pPr>
        <w:rPr>
          <w:b/>
          <w:sz w:val="24"/>
          <w:szCs w:val="24"/>
        </w:rPr>
      </w:pPr>
      <w:r w:rsidRPr="0076767C">
        <w:rPr>
          <w:b/>
          <w:sz w:val="24"/>
          <w:szCs w:val="24"/>
        </w:rPr>
        <w:t>Roles and Responsibilities</w:t>
      </w:r>
    </w:p>
    <w:p w14:paraId="21C3419B" w14:textId="77777777" w:rsidR="0093298E" w:rsidRDefault="0093298E">
      <w:pPr>
        <w:rPr>
          <w:b/>
        </w:rPr>
      </w:pPr>
      <w:r>
        <w:rPr>
          <w:b/>
        </w:rPr>
        <w:t>Board of Governors</w:t>
      </w:r>
    </w:p>
    <w:p w14:paraId="5AB89DAA" w14:textId="77777777" w:rsidR="0093298E" w:rsidRPr="000534E8" w:rsidRDefault="0093298E">
      <w:r>
        <w:lastRenderedPageBreak/>
        <w:t xml:space="preserve">The Board of Governors </w:t>
      </w:r>
      <w:r w:rsidR="000534E8">
        <w:t xml:space="preserve">has primary responsibility for the health and safety of employees and pupils.  As a result, the Board of Governors is </w:t>
      </w:r>
      <w:r>
        <w:t>responsible for approving educational visits</w:t>
      </w:r>
      <w:r w:rsidR="000534E8">
        <w:t xml:space="preserve"> as part of its arrangements for monitoring the health and safety procedures in the school.  </w:t>
      </w:r>
      <w:r>
        <w:t xml:space="preserve"> </w:t>
      </w:r>
    </w:p>
    <w:p w14:paraId="77857219" w14:textId="77777777" w:rsidR="00C13C2C" w:rsidRPr="00C13C2C" w:rsidRDefault="00B40252">
      <w:pPr>
        <w:rPr>
          <w:b/>
        </w:rPr>
      </w:pPr>
      <w:r>
        <w:rPr>
          <w:b/>
        </w:rPr>
        <w:t xml:space="preserve">Vice </w:t>
      </w:r>
      <w:r w:rsidR="00C13C2C" w:rsidRPr="00C13C2C">
        <w:rPr>
          <w:b/>
        </w:rPr>
        <w:t>Principal</w:t>
      </w:r>
    </w:p>
    <w:p w14:paraId="55772623" w14:textId="77777777" w:rsidR="00C13C2C" w:rsidRDefault="00C13C2C">
      <w:r>
        <w:t>T</w:t>
      </w:r>
      <w:r w:rsidR="00CA1824" w:rsidRPr="00CA1824">
        <w:t xml:space="preserve">he </w:t>
      </w:r>
      <w:r w:rsidR="00B40252">
        <w:t xml:space="preserve">Vice </w:t>
      </w:r>
      <w:r w:rsidR="00CA1824" w:rsidRPr="00CA1824">
        <w:t xml:space="preserve">Principal is responsible for ensuing off-site activities and visits comply with </w:t>
      </w:r>
      <w:r>
        <w:t xml:space="preserve">this Educational Visits Policy </w:t>
      </w:r>
      <w:r w:rsidR="00CA1824">
        <w:t xml:space="preserve">and </w:t>
      </w:r>
      <w:r>
        <w:t xml:space="preserve">are </w:t>
      </w:r>
      <w:r w:rsidR="00CA1824">
        <w:t xml:space="preserve">submitted for formal approval </w:t>
      </w:r>
      <w:r>
        <w:t xml:space="preserve">to </w:t>
      </w:r>
      <w:r w:rsidR="00CA1824">
        <w:t>the Board of Governors</w:t>
      </w:r>
      <w:r>
        <w:t xml:space="preserve">.  The </w:t>
      </w:r>
      <w:r w:rsidR="00B40252">
        <w:t xml:space="preserve">Vice </w:t>
      </w:r>
      <w:r>
        <w:t xml:space="preserve">Principal should ensure that all visits approved can be accommodated within the planned provision and that each visit is in keeping with the School’s overall ethos.  </w:t>
      </w:r>
      <w:r w:rsidR="002E7DFF">
        <w:t xml:space="preserve">The </w:t>
      </w:r>
      <w:r w:rsidR="00B40252">
        <w:t xml:space="preserve">Vice </w:t>
      </w:r>
      <w:r w:rsidR="002E7DFF">
        <w:t xml:space="preserve">Principal should check that appropriate planning, including risk assessments, has been undertaken for educational visits. </w:t>
      </w:r>
    </w:p>
    <w:p w14:paraId="56FEECB2" w14:textId="77777777" w:rsidR="00C13C2C" w:rsidRDefault="00C13C2C"/>
    <w:p w14:paraId="0CCB5CA8" w14:textId="7B92BC81" w:rsidR="00C13C2C" w:rsidRDefault="003636D4">
      <w:pPr>
        <w:rPr>
          <w:b/>
        </w:rPr>
      </w:pPr>
      <w:r>
        <w:rPr>
          <w:b/>
        </w:rPr>
        <w:t>Teacher in charge</w:t>
      </w:r>
    </w:p>
    <w:p w14:paraId="70AE5366" w14:textId="41C1DD64" w:rsidR="00721E02" w:rsidRDefault="00721E02">
      <w:r>
        <w:t>The teacher</w:t>
      </w:r>
      <w:r w:rsidR="003636D4">
        <w:t xml:space="preserve"> in charge</w:t>
      </w:r>
      <w:r>
        <w:t xml:space="preserve"> will have overall operational responsibility for educational visits and will ensure the following steps have been taken:</w:t>
      </w:r>
    </w:p>
    <w:p w14:paraId="6AC25D00" w14:textId="7E5359BD" w:rsidR="000534E8" w:rsidRDefault="000534E8" w:rsidP="00721E02">
      <w:pPr>
        <w:pStyle w:val="ListParagraph"/>
        <w:numPr>
          <w:ilvl w:val="0"/>
          <w:numId w:val="1"/>
        </w:numPr>
      </w:pPr>
      <w:r>
        <w:t>Ensure parents are provided with sufficient information in order to make an informed decision about providing their consent</w:t>
      </w:r>
      <w:r w:rsidR="003636D4">
        <w:t xml:space="preserve"> any medical information</w:t>
      </w:r>
      <w:r>
        <w:t xml:space="preserve"> for the visit </w:t>
      </w:r>
    </w:p>
    <w:p w14:paraId="3D76A709" w14:textId="348220BD" w:rsidR="00721E02" w:rsidRDefault="00721E02" w:rsidP="00721E02">
      <w:pPr>
        <w:pStyle w:val="ListParagraph"/>
        <w:numPr>
          <w:ilvl w:val="0"/>
          <w:numId w:val="1"/>
        </w:numPr>
      </w:pPr>
      <w:r>
        <w:t>Obtain prior approval from parents before any off-site visit occurs</w:t>
      </w:r>
      <w:r w:rsidR="003636D4">
        <w:t xml:space="preserve"> </w:t>
      </w:r>
    </w:p>
    <w:p w14:paraId="0BF2DC8A" w14:textId="77777777" w:rsidR="00721E02" w:rsidRDefault="00721E02" w:rsidP="00721E02">
      <w:pPr>
        <w:pStyle w:val="ListParagraph"/>
        <w:numPr>
          <w:ilvl w:val="0"/>
          <w:numId w:val="1"/>
        </w:numPr>
      </w:pPr>
      <w:r>
        <w:t>Adhere to the requirements of the Educational Visits Policy</w:t>
      </w:r>
    </w:p>
    <w:p w14:paraId="7F034C8E" w14:textId="77777777" w:rsidR="00721E02" w:rsidRDefault="00721E02" w:rsidP="00721E02">
      <w:pPr>
        <w:pStyle w:val="ListParagraph"/>
        <w:numPr>
          <w:ilvl w:val="0"/>
          <w:numId w:val="1"/>
        </w:numPr>
      </w:pPr>
      <w:r>
        <w:t>Undertake and complete the planning and preparation for the visit including briefing any volunteer supervisors accompanying the pupils on the trip</w:t>
      </w:r>
    </w:p>
    <w:p w14:paraId="3C9CED28" w14:textId="77777777" w:rsidR="00DE204F" w:rsidRDefault="00DE204F" w:rsidP="00721E02">
      <w:pPr>
        <w:pStyle w:val="ListParagraph"/>
        <w:numPr>
          <w:ilvl w:val="0"/>
          <w:numId w:val="1"/>
        </w:numPr>
      </w:pPr>
      <w:r>
        <w:t>Where appropriate, involve pupils as much as possible in the planning process</w:t>
      </w:r>
    </w:p>
    <w:p w14:paraId="6B42DDE3" w14:textId="77777777" w:rsidR="00721E02" w:rsidRDefault="00721E02" w:rsidP="00721E02">
      <w:pPr>
        <w:pStyle w:val="ListParagraph"/>
        <w:numPr>
          <w:ilvl w:val="0"/>
          <w:numId w:val="1"/>
        </w:numPr>
      </w:pPr>
      <w:r>
        <w:t>Ensure appropriate risk assessments have been carried out including becoming familiar with the location/establishment where the activity will take place</w:t>
      </w:r>
    </w:p>
    <w:p w14:paraId="7F473CCE" w14:textId="77777777" w:rsidR="00B40252" w:rsidRDefault="00721E02" w:rsidP="00B40252">
      <w:pPr>
        <w:pStyle w:val="ListParagraph"/>
        <w:numPr>
          <w:ilvl w:val="0"/>
          <w:numId w:val="1"/>
        </w:numPr>
      </w:pPr>
      <w:r>
        <w:t>Ensure the ration of adults to pupils is appropriate for the needs of the group i.e.</w:t>
      </w:r>
      <w:r w:rsidR="00B40252">
        <w:t xml:space="preserve"> One adult </w:t>
      </w:r>
      <w:r w:rsidR="00F3101C">
        <w:t>for a maximum of twenty young people.</w:t>
      </w:r>
      <w:r>
        <w:t xml:space="preserve"> </w:t>
      </w:r>
      <w:r w:rsidR="00F3101C">
        <w:t>(Please see SAGED below).</w:t>
      </w:r>
    </w:p>
    <w:p w14:paraId="6AF4A80A" w14:textId="77777777" w:rsidR="00721E02" w:rsidRDefault="00721E02" w:rsidP="00B40252">
      <w:pPr>
        <w:pStyle w:val="ListParagraph"/>
        <w:numPr>
          <w:ilvl w:val="0"/>
          <w:numId w:val="1"/>
        </w:numPr>
      </w:pPr>
      <w:r>
        <w:t xml:space="preserve">Clearly define the role of each </w:t>
      </w:r>
      <w:r w:rsidR="0093298E">
        <w:t xml:space="preserve">adult </w:t>
      </w:r>
      <w:r>
        <w:t>accompanying</w:t>
      </w:r>
      <w:r w:rsidR="0093298E">
        <w:t xml:space="preserve"> and ensure that all tasks have been clearly assigned</w:t>
      </w:r>
    </w:p>
    <w:p w14:paraId="46DF758D" w14:textId="77777777" w:rsidR="0093298E" w:rsidRDefault="0093298E" w:rsidP="00721E02">
      <w:pPr>
        <w:pStyle w:val="ListParagraph"/>
        <w:numPr>
          <w:ilvl w:val="0"/>
          <w:numId w:val="1"/>
        </w:numPr>
      </w:pPr>
      <w:r>
        <w:t>Have proper regard to the health and safety of the pupils and ensure that adequate supervision is provided at all times</w:t>
      </w:r>
    </w:p>
    <w:p w14:paraId="05AD8E0C" w14:textId="77777777" w:rsidR="0093298E" w:rsidRDefault="0093298E" w:rsidP="00721E02">
      <w:pPr>
        <w:pStyle w:val="ListParagraph"/>
        <w:numPr>
          <w:ilvl w:val="0"/>
          <w:numId w:val="1"/>
        </w:numPr>
      </w:pPr>
      <w:r>
        <w:t>Ensure that the established code of conduct for staff/volunteers and pupils is followed at all times</w:t>
      </w:r>
    </w:p>
    <w:p w14:paraId="6E2F2472" w14:textId="77777777" w:rsidR="0093298E" w:rsidRDefault="0093298E" w:rsidP="00721E02">
      <w:pPr>
        <w:pStyle w:val="ListParagraph"/>
        <w:numPr>
          <w:ilvl w:val="0"/>
          <w:numId w:val="1"/>
        </w:numPr>
      </w:pPr>
      <w:r>
        <w:t>Ensure child protection procedures are followed</w:t>
      </w:r>
    </w:p>
    <w:p w14:paraId="21960B33" w14:textId="77777777" w:rsidR="0093298E" w:rsidRDefault="0093298E" w:rsidP="00721E02">
      <w:pPr>
        <w:pStyle w:val="ListParagraph"/>
        <w:numPr>
          <w:ilvl w:val="0"/>
          <w:numId w:val="1"/>
        </w:numPr>
      </w:pPr>
      <w:r>
        <w:t>Ensure that adequate first aid provision will be available</w:t>
      </w:r>
    </w:p>
    <w:p w14:paraId="143858A8" w14:textId="77777777" w:rsidR="0093298E" w:rsidRDefault="0093298E" w:rsidP="00721E02">
      <w:pPr>
        <w:pStyle w:val="ListParagraph"/>
        <w:numPr>
          <w:ilvl w:val="0"/>
          <w:numId w:val="1"/>
        </w:numPr>
      </w:pPr>
      <w:r>
        <w:t>Ensure that during the visit, staff have up to date emergency contact details for the pupils</w:t>
      </w:r>
    </w:p>
    <w:p w14:paraId="50ADD030" w14:textId="77777777" w:rsidR="0093298E" w:rsidRDefault="0093298E" w:rsidP="00721E02">
      <w:pPr>
        <w:pStyle w:val="ListParagraph"/>
        <w:numPr>
          <w:ilvl w:val="0"/>
          <w:numId w:val="1"/>
        </w:numPr>
      </w:pPr>
      <w:r>
        <w:t>Ensure that any medicines required to meet individual pupil’s medical needs are available during the visit</w:t>
      </w:r>
    </w:p>
    <w:p w14:paraId="3718B341" w14:textId="77777777" w:rsidR="000534E8" w:rsidRDefault="000534E8">
      <w:pPr>
        <w:rPr>
          <w:b/>
        </w:rPr>
      </w:pPr>
    </w:p>
    <w:p w14:paraId="49A19B15" w14:textId="77777777" w:rsidR="00B40252" w:rsidRDefault="00B40252" w:rsidP="00B40252">
      <w:pPr>
        <w:pStyle w:val="Default"/>
        <w:rPr>
          <w:sz w:val="23"/>
          <w:szCs w:val="23"/>
        </w:rPr>
      </w:pPr>
      <w:r>
        <w:rPr>
          <w:sz w:val="23"/>
          <w:szCs w:val="23"/>
        </w:rPr>
        <w:t xml:space="preserve">Where no employer requirements are set, supervision should be determined through an informed risk assessment, taking account of the range of variables. There are a number of different approaches to such an assessment. The OEAP provides one example using the </w:t>
      </w:r>
    </w:p>
    <w:p w14:paraId="57C73FA2" w14:textId="77777777" w:rsidR="00B40252" w:rsidRDefault="00B40252" w:rsidP="00B40252">
      <w:pPr>
        <w:pStyle w:val="Default"/>
        <w:rPr>
          <w:sz w:val="23"/>
          <w:szCs w:val="23"/>
        </w:rPr>
      </w:pPr>
      <w:r>
        <w:rPr>
          <w:sz w:val="23"/>
          <w:szCs w:val="23"/>
        </w:rPr>
        <w:t xml:space="preserve">acronym SAGED as a way of remembering the issues to consider: </w:t>
      </w:r>
    </w:p>
    <w:p w14:paraId="11E0FCE0" w14:textId="77777777" w:rsidR="00B40252" w:rsidRDefault="00B40252" w:rsidP="00B40252">
      <w:pPr>
        <w:pStyle w:val="Default"/>
        <w:rPr>
          <w:sz w:val="23"/>
          <w:szCs w:val="23"/>
        </w:rPr>
      </w:pPr>
      <w:r>
        <w:rPr>
          <w:b/>
          <w:bCs/>
          <w:sz w:val="28"/>
          <w:szCs w:val="28"/>
        </w:rPr>
        <w:t>S</w:t>
      </w:r>
      <w:r>
        <w:rPr>
          <w:sz w:val="23"/>
          <w:szCs w:val="23"/>
        </w:rPr>
        <w:t xml:space="preserve">taff requirements – Training? Experienced? Competent? Ratios? </w:t>
      </w:r>
    </w:p>
    <w:p w14:paraId="7F51DABD" w14:textId="77777777" w:rsidR="00B40252" w:rsidRDefault="00B40252" w:rsidP="00B40252">
      <w:pPr>
        <w:pStyle w:val="Default"/>
        <w:rPr>
          <w:sz w:val="23"/>
          <w:szCs w:val="23"/>
        </w:rPr>
      </w:pPr>
      <w:r>
        <w:rPr>
          <w:b/>
          <w:bCs/>
          <w:sz w:val="28"/>
          <w:szCs w:val="28"/>
        </w:rPr>
        <w:t>A</w:t>
      </w:r>
      <w:r>
        <w:rPr>
          <w:sz w:val="23"/>
          <w:szCs w:val="23"/>
        </w:rPr>
        <w:t xml:space="preserve">ctivity characteristics – Specialist? Insurance issues? Licensable? </w:t>
      </w:r>
    </w:p>
    <w:p w14:paraId="02417BCD" w14:textId="77777777" w:rsidR="00B40252" w:rsidRDefault="00B40252" w:rsidP="00B40252">
      <w:pPr>
        <w:pStyle w:val="Default"/>
        <w:rPr>
          <w:sz w:val="23"/>
          <w:szCs w:val="23"/>
        </w:rPr>
      </w:pPr>
      <w:r>
        <w:rPr>
          <w:b/>
          <w:bCs/>
          <w:sz w:val="28"/>
          <w:szCs w:val="28"/>
        </w:rPr>
        <w:t>G</w:t>
      </w:r>
      <w:r>
        <w:rPr>
          <w:sz w:val="23"/>
          <w:szCs w:val="23"/>
        </w:rPr>
        <w:t xml:space="preserve">roup characteristics – Prior experience? Ability? Behaviour? Special and medical needs? </w:t>
      </w:r>
    </w:p>
    <w:p w14:paraId="253713C2" w14:textId="77777777" w:rsidR="00B40252" w:rsidRDefault="00B40252" w:rsidP="00B40252">
      <w:pPr>
        <w:pStyle w:val="Default"/>
        <w:rPr>
          <w:sz w:val="23"/>
          <w:szCs w:val="23"/>
        </w:rPr>
      </w:pPr>
      <w:r>
        <w:rPr>
          <w:b/>
          <w:bCs/>
          <w:sz w:val="28"/>
          <w:szCs w:val="28"/>
        </w:rPr>
        <w:t>E</w:t>
      </w:r>
      <w:r>
        <w:rPr>
          <w:sz w:val="23"/>
          <w:szCs w:val="23"/>
        </w:rPr>
        <w:t xml:space="preserve">nvironmental conditions – Urban, rural, remote? Impact of weather? Ease of communications? </w:t>
      </w:r>
    </w:p>
    <w:p w14:paraId="4CFDBA5E" w14:textId="77777777" w:rsidR="00B40252" w:rsidRDefault="00B40252" w:rsidP="00B40252">
      <w:pPr>
        <w:rPr>
          <w:b/>
        </w:rPr>
      </w:pPr>
      <w:r>
        <w:rPr>
          <w:b/>
          <w:bCs/>
          <w:sz w:val="28"/>
          <w:szCs w:val="28"/>
        </w:rPr>
        <w:t>D</w:t>
      </w:r>
      <w:r>
        <w:rPr>
          <w:sz w:val="23"/>
          <w:szCs w:val="23"/>
        </w:rPr>
        <w:t>istance from support mechanisms in place at the home base – Transport? Residential?</w:t>
      </w:r>
    </w:p>
    <w:p w14:paraId="3CE37E2B" w14:textId="77777777" w:rsidR="002E7DFF" w:rsidRDefault="00721E02">
      <w:pPr>
        <w:rPr>
          <w:b/>
        </w:rPr>
      </w:pPr>
      <w:r w:rsidRPr="000534E8">
        <w:rPr>
          <w:b/>
        </w:rPr>
        <w:t xml:space="preserve"> </w:t>
      </w:r>
      <w:r w:rsidR="000534E8" w:rsidRPr="000534E8">
        <w:rPr>
          <w:b/>
        </w:rPr>
        <w:t xml:space="preserve">Parents </w:t>
      </w:r>
    </w:p>
    <w:p w14:paraId="7E6BFF2D" w14:textId="77777777" w:rsidR="00DE204F" w:rsidRDefault="000534E8">
      <w:r>
        <w:t xml:space="preserve">Parents should make an informed decision about whether their child will participate in the visit and provide their consent.  They should ensure the school has up to date emergency contact details for their child.  </w:t>
      </w:r>
      <w:r w:rsidR="00DE204F">
        <w:t xml:space="preserve">They should provide the school with relevant medical details including any </w:t>
      </w:r>
      <w:r w:rsidR="004C2921">
        <w:t>medication</w:t>
      </w:r>
      <w:r w:rsidR="00DE204F">
        <w:t xml:space="preserve"> currently being taken in writing (by means of a consent form) and any other relevant information about their child’s emotional, psychological, and physical health which may affect their participation in the visit.  Parents should help prepare their child for the visit by, for example, reinforcing the school’s code of conduct.  </w:t>
      </w:r>
    </w:p>
    <w:p w14:paraId="10294D19" w14:textId="77777777" w:rsidR="00DE204F" w:rsidRDefault="00DE204F">
      <w:pPr>
        <w:rPr>
          <w:b/>
        </w:rPr>
      </w:pPr>
      <w:r w:rsidRPr="00DE204F">
        <w:rPr>
          <w:b/>
        </w:rPr>
        <w:t>Pupils</w:t>
      </w:r>
      <w:r w:rsidR="000534E8" w:rsidRPr="00DE204F">
        <w:rPr>
          <w:b/>
        </w:rPr>
        <w:t xml:space="preserve"> </w:t>
      </w:r>
    </w:p>
    <w:p w14:paraId="1B7F735A" w14:textId="5C064172" w:rsidR="00DE204F" w:rsidRPr="00DE204F" w:rsidRDefault="00DE204F">
      <w:r>
        <w:t xml:space="preserve">The pupils should act in accordance with </w:t>
      </w:r>
      <w:r w:rsidR="0095167D">
        <w:t xml:space="preserve">the school’s Positive Behaviour </w:t>
      </w:r>
      <w:r>
        <w:t xml:space="preserve">Policy at all times.  They should respond to all volunteer supervisors with courtesy and respect and comply with any instructions given. </w:t>
      </w:r>
    </w:p>
    <w:p w14:paraId="0379112D" w14:textId="77777777" w:rsidR="00C13C2C" w:rsidRDefault="00C13C2C"/>
    <w:p w14:paraId="569497C7" w14:textId="77777777" w:rsidR="0076767C" w:rsidRPr="0076767C" w:rsidRDefault="0076767C" w:rsidP="0076767C">
      <w:pPr>
        <w:pStyle w:val="Heading1"/>
        <w:tabs>
          <w:tab w:val="left" w:pos="720"/>
        </w:tabs>
        <w:rPr>
          <w:rFonts w:asciiTheme="minorHAnsi" w:hAnsiTheme="minorHAnsi"/>
          <w:sz w:val="24"/>
          <w:szCs w:val="24"/>
        </w:rPr>
      </w:pPr>
      <w:r w:rsidRPr="0076767C">
        <w:rPr>
          <w:rFonts w:asciiTheme="minorHAnsi" w:hAnsiTheme="minorHAnsi"/>
          <w:sz w:val="24"/>
          <w:szCs w:val="24"/>
        </w:rPr>
        <w:t>CATEGORIES</w:t>
      </w:r>
      <w:r w:rsidRPr="0076767C">
        <w:rPr>
          <w:rFonts w:asciiTheme="minorHAnsi" w:hAnsiTheme="minorHAnsi"/>
          <w:spacing w:val="10"/>
          <w:sz w:val="24"/>
          <w:szCs w:val="24"/>
        </w:rPr>
        <w:t xml:space="preserve"> </w:t>
      </w:r>
      <w:r w:rsidRPr="0076767C">
        <w:rPr>
          <w:rFonts w:asciiTheme="minorHAnsi" w:hAnsiTheme="minorHAnsi"/>
          <w:spacing w:val="-1"/>
          <w:sz w:val="24"/>
          <w:szCs w:val="24"/>
        </w:rPr>
        <w:t>OF</w:t>
      </w:r>
      <w:r w:rsidRPr="0076767C">
        <w:rPr>
          <w:rFonts w:asciiTheme="minorHAnsi" w:hAnsiTheme="minorHAnsi"/>
          <w:spacing w:val="19"/>
          <w:sz w:val="24"/>
          <w:szCs w:val="24"/>
        </w:rPr>
        <w:t xml:space="preserve"> </w:t>
      </w:r>
      <w:r w:rsidRPr="0076767C">
        <w:rPr>
          <w:rFonts w:asciiTheme="minorHAnsi" w:hAnsiTheme="minorHAnsi"/>
          <w:spacing w:val="-1"/>
          <w:sz w:val="24"/>
          <w:szCs w:val="24"/>
        </w:rPr>
        <w:t>EDUCATIONAL</w:t>
      </w:r>
      <w:r w:rsidRPr="0076767C">
        <w:rPr>
          <w:rFonts w:asciiTheme="minorHAnsi" w:hAnsiTheme="minorHAnsi"/>
          <w:spacing w:val="12"/>
          <w:sz w:val="24"/>
          <w:szCs w:val="24"/>
        </w:rPr>
        <w:t xml:space="preserve"> </w:t>
      </w:r>
      <w:r w:rsidRPr="0076767C">
        <w:rPr>
          <w:rFonts w:asciiTheme="minorHAnsi" w:hAnsiTheme="minorHAnsi"/>
          <w:sz w:val="24"/>
          <w:szCs w:val="24"/>
        </w:rPr>
        <w:t>VISITS</w:t>
      </w:r>
    </w:p>
    <w:p w14:paraId="1D8FA27C" w14:textId="77777777" w:rsidR="0076767C" w:rsidRDefault="0076767C" w:rsidP="0076767C">
      <w:pPr>
        <w:pStyle w:val="BodyText"/>
        <w:tabs>
          <w:tab w:val="left" w:pos="720"/>
        </w:tabs>
        <w:spacing w:line="259" w:lineRule="exact"/>
        <w:ind w:left="720" w:hanging="720"/>
        <w:rPr>
          <w:rFonts w:asciiTheme="minorHAnsi" w:hAnsiTheme="minorHAnsi"/>
          <w:spacing w:val="-1"/>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tblGrid>
      <w:tr w:rsidR="0076767C" w14:paraId="390CBAA9" w14:textId="77777777" w:rsidTr="0076767C">
        <w:trPr>
          <w:trHeight w:val="432"/>
        </w:trPr>
        <w:tc>
          <w:tcPr>
            <w:tcW w:w="8198" w:type="dxa"/>
            <w:shd w:val="clear" w:color="auto" w:fill="C9C9C9" w:themeFill="accent3" w:themeFillTint="99"/>
            <w:vAlign w:val="center"/>
          </w:tcPr>
          <w:p w14:paraId="2A5925D2" w14:textId="77777777" w:rsidR="0076767C" w:rsidRPr="00861FE7" w:rsidRDefault="0076767C" w:rsidP="0076767C">
            <w:pPr>
              <w:pStyle w:val="BodyText"/>
              <w:ind w:left="0"/>
              <w:rPr>
                <w:rFonts w:asciiTheme="minorHAnsi" w:hAnsiTheme="minorHAnsi"/>
                <w:b/>
                <w:sz w:val="23"/>
                <w:szCs w:val="23"/>
              </w:rPr>
            </w:pPr>
            <w:r w:rsidRPr="00224595">
              <w:rPr>
                <w:rFonts w:asciiTheme="minorHAnsi" w:hAnsiTheme="minorHAnsi"/>
                <w:b/>
                <w:sz w:val="23"/>
                <w:szCs w:val="23"/>
              </w:rPr>
              <w:t>CATEGORY 1</w:t>
            </w:r>
            <w:r>
              <w:rPr>
                <w:rFonts w:asciiTheme="minorHAnsi" w:hAnsiTheme="minorHAnsi"/>
                <w:b/>
                <w:sz w:val="23"/>
                <w:szCs w:val="23"/>
              </w:rPr>
              <w:tab/>
            </w:r>
            <w:r w:rsidRPr="00224595">
              <w:rPr>
                <w:rFonts w:asciiTheme="minorHAnsi" w:hAnsiTheme="minorHAnsi"/>
                <w:b/>
                <w:sz w:val="23"/>
                <w:szCs w:val="23"/>
              </w:rPr>
              <w:t>Basic</w:t>
            </w:r>
          </w:p>
        </w:tc>
      </w:tr>
      <w:tr w:rsidR="0076767C" w14:paraId="1A736124" w14:textId="77777777" w:rsidTr="0076767C">
        <w:tc>
          <w:tcPr>
            <w:tcW w:w="8198" w:type="dxa"/>
          </w:tcPr>
          <w:p w14:paraId="3861C946" w14:textId="77777777" w:rsidR="0076767C" w:rsidRPr="00224595" w:rsidRDefault="0076767C" w:rsidP="00B40252">
            <w:pPr>
              <w:pStyle w:val="BodyText"/>
              <w:tabs>
                <w:tab w:val="left" w:pos="2160"/>
              </w:tabs>
              <w:ind w:left="0" w:right="-49"/>
              <w:rPr>
                <w:rFonts w:asciiTheme="minorHAnsi" w:hAnsiTheme="minorHAnsi"/>
                <w:sz w:val="23"/>
                <w:szCs w:val="23"/>
              </w:rPr>
            </w:pPr>
            <w:r w:rsidRPr="00224595">
              <w:rPr>
                <w:rFonts w:asciiTheme="minorHAnsi" w:hAnsiTheme="minorHAnsi"/>
                <w:sz w:val="23"/>
                <w:szCs w:val="23"/>
              </w:rPr>
              <w:t xml:space="preserve">Visits which take place on a regular basis and occur largely within establishment hours </w:t>
            </w:r>
            <w:r>
              <w:rPr>
                <w:rFonts w:asciiTheme="minorHAnsi" w:hAnsiTheme="minorHAnsi"/>
                <w:sz w:val="23"/>
                <w:szCs w:val="23"/>
              </w:rPr>
              <w:t xml:space="preserve"> </w:t>
            </w:r>
            <w:r w:rsidRPr="00224595">
              <w:rPr>
                <w:rFonts w:asciiTheme="minorHAnsi" w:hAnsiTheme="minorHAnsi"/>
                <w:sz w:val="23"/>
                <w:szCs w:val="23"/>
              </w:rPr>
              <w:t>e.g. sporting fixtures, swimming pool visits and outings</w:t>
            </w:r>
          </w:p>
        </w:tc>
      </w:tr>
    </w:tbl>
    <w:tbl>
      <w:tblPr>
        <w:tblStyle w:val="TableGrid"/>
        <w:tblpPr w:leftFromText="180" w:rightFromText="180" w:vertAnchor="text" w:horzAnchor="margin"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tblGrid>
      <w:tr w:rsidR="0076767C" w14:paraId="75E2D2F1" w14:textId="77777777" w:rsidTr="0076767C">
        <w:trPr>
          <w:trHeight w:val="432"/>
        </w:trPr>
        <w:tc>
          <w:tcPr>
            <w:tcW w:w="8198" w:type="dxa"/>
            <w:shd w:val="clear" w:color="auto" w:fill="C9C9C9" w:themeFill="accent3" w:themeFillTint="99"/>
            <w:vAlign w:val="center"/>
          </w:tcPr>
          <w:p w14:paraId="57626C55" w14:textId="77777777" w:rsidR="0076767C" w:rsidRPr="00224595" w:rsidRDefault="0076767C" w:rsidP="0076767C">
            <w:pPr>
              <w:pStyle w:val="BodyText"/>
              <w:ind w:left="1422" w:hanging="1422"/>
              <w:rPr>
                <w:rFonts w:asciiTheme="minorHAnsi" w:hAnsiTheme="minorHAnsi"/>
                <w:b/>
                <w:sz w:val="23"/>
                <w:szCs w:val="23"/>
              </w:rPr>
            </w:pPr>
            <w:r w:rsidRPr="00224595">
              <w:rPr>
                <w:rFonts w:asciiTheme="minorHAnsi" w:hAnsiTheme="minorHAnsi"/>
                <w:b/>
                <w:sz w:val="23"/>
                <w:szCs w:val="23"/>
              </w:rPr>
              <w:lastRenderedPageBreak/>
              <w:t>CATEGORY 2</w:t>
            </w:r>
            <w:r>
              <w:rPr>
                <w:rFonts w:asciiTheme="minorHAnsi" w:hAnsiTheme="minorHAnsi"/>
                <w:b/>
                <w:sz w:val="23"/>
                <w:szCs w:val="23"/>
              </w:rPr>
              <w:tab/>
            </w:r>
            <w:r w:rsidRPr="00224595">
              <w:rPr>
                <w:rFonts w:asciiTheme="minorHAnsi" w:hAnsiTheme="minorHAnsi"/>
                <w:b/>
                <w:sz w:val="23"/>
                <w:szCs w:val="23"/>
              </w:rPr>
              <w:t>On</w:t>
            </w:r>
            <w:r>
              <w:rPr>
                <w:rFonts w:asciiTheme="minorHAnsi" w:hAnsiTheme="minorHAnsi"/>
                <w:b/>
                <w:sz w:val="23"/>
                <w:szCs w:val="23"/>
              </w:rPr>
              <w:t>e-off day /evening excursions (n</w:t>
            </w:r>
            <w:r w:rsidRPr="00224595">
              <w:rPr>
                <w:rFonts w:asciiTheme="minorHAnsi" w:hAnsiTheme="minorHAnsi"/>
                <w:b/>
                <w:sz w:val="23"/>
                <w:szCs w:val="23"/>
              </w:rPr>
              <w:t>on-hazardous)</w:t>
            </w:r>
          </w:p>
        </w:tc>
      </w:tr>
      <w:tr w:rsidR="0076767C" w14:paraId="74991516" w14:textId="77777777" w:rsidTr="0076767C">
        <w:tc>
          <w:tcPr>
            <w:tcW w:w="8198" w:type="dxa"/>
          </w:tcPr>
          <w:p w14:paraId="19C34E21" w14:textId="77777777" w:rsidR="0076767C" w:rsidRPr="00224595" w:rsidRDefault="0076767C" w:rsidP="0076767C">
            <w:pPr>
              <w:pStyle w:val="BodyText"/>
              <w:tabs>
                <w:tab w:val="left" w:pos="2160"/>
              </w:tabs>
              <w:ind w:left="0" w:right="-49"/>
              <w:rPr>
                <w:rFonts w:asciiTheme="minorHAnsi" w:hAnsiTheme="minorHAnsi"/>
                <w:sz w:val="23"/>
                <w:szCs w:val="23"/>
              </w:rPr>
            </w:pPr>
            <w:r w:rsidRPr="00224595">
              <w:rPr>
                <w:rFonts w:asciiTheme="minorHAnsi" w:hAnsiTheme="minorHAnsi"/>
                <w:sz w:val="23"/>
                <w:szCs w:val="23"/>
              </w:rPr>
              <w:t>e.g. field study trips, theatre visits, business/education visits, regional sporting fixtures</w:t>
            </w:r>
          </w:p>
        </w:tc>
      </w:tr>
    </w:tbl>
    <w:p w14:paraId="2FCAE9AD" w14:textId="77777777" w:rsidR="0076767C" w:rsidRDefault="0076767C" w:rsidP="0076767C"/>
    <w:p w14:paraId="16734EEB" w14:textId="77777777" w:rsidR="0076767C" w:rsidRDefault="0076767C" w:rsidP="007676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tblGrid>
      <w:tr w:rsidR="0076767C" w14:paraId="0BA6340D" w14:textId="77777777" w:rsidTr="0076767C">
        <w:trPr>
          <w:trHeight w:val="576"/>
        </w:trPr>
        <w:tc>
          <w:tcPr>
            <w:tcW w:w="8198" w:type="dxa"/>
            <w:shd w:val="clear" w:color="auto" w:fill="C9C9C9" w:themeFill="accent3" w:themeFillTint="99"/>
            <w:vAlign w:val="center"/>
          </w:tcPr>
          <w:p w14:paraId="60A74245" w14:textId="77777777" w:rsidR="0076767C" w:rsidRPr="00224595" w:rsidRDefault="0076767C" w:rsidP="00B40252">
            <w:pPr>
              <w:pStyle w:val="BodyText"/>
              <w:ind w:left="1422" w:hanging="1422"/>
              <w:rPr>
                <w:rFonts w:asciiTheme="minorHAnsi" w:hAnsiTheme="minorHAnsi"/>
                <w:b/>
                <w:sz w:val="23"/>
                <w:szCs w:val="23"/>
              </w:rPr>
            </w:pPr>
            <w:r w:rsidRPr="00224595">
              <w:rPr>
                <w:rFonts w:asciiTheme="minorHAnsi" w:hAnsiTheme="minorHAnsi"/>
                <w:b/>
                <w:sz w:val="23"/>
                <w:szCs w:val="23"/>
              </w:rPr>
              <w:t>CATEGORY 3</w:t>
            </w:r>
            <w:r>
              <w:rPr>
                <w:rFonts w:asciiTheme="minorHAnsi" w:hAnsiTheme="minorHAnsi"/>
                <w:b/>
                <w:sz w:val="23"/>
                <w:szCs w:val="23"/>
              </w:rPr>
              <w:tab/>
            </w:r>
            <w:r w:rsidRPr="00224595">
              <w:rPr>
                <w:rFonts w:asciiTheme="minorHAnsi" w:hAnsiTheme="minorHAnsi"/>
                <w:b/>
                <w:sz w:val="23"/>
                <w:szCs w:val="23"/>
              </w:rPr>
              <w:t>Residential visits of one or more nig</w:t>
            </w:r>
            <w:r>
              <w:rPr>
                <w:rFonts w:asciiTheme="minorHAnsi" w:hAnsiTheme="minorHAnsi"/>
                <w:b/>
                <w:sz w:val="23"/>
                <w:szCs w:val="23"/>
              </w:rPr>
              <w:t>hts within the UK or Ireland. (n</w:t>
            </w:r>
            <w:r w:rsidRPr="00224595">
              <w:rPr>
                <w:rFonts w:asciiTheme="minorHAnsi" w:hAnsiTheme="minorHAnsi"/>
                <w:b/>
                <w:sz w:val="23"/>
                <w:szCs w:val="23"/>
              </w:rPr>
              <w:t>on-hazardous)</w:t>
            </w:r>
          </w:p>
        </w:tc>
      </w:tr>
      <w:tr w:rsidR="0076767C" w14:paraId="419FFBB1" w14:textId="77777777" w:rsidTr="0076767C">
        <w:tc>
          <w:tcPr>
            <w:tcW w:w="8198" w:type="dxa"/>
          </w:tcPr>
          <w:p w14:paraId="0227882E" w14:textId="77777777" w:rsidR="0076767C" w:rsidRPr="00224595" w:rsidRDefault="0076767C" w:rsidP="00B40252">
            <w:pPr>
              <w:pStyle w:val="BodyText"/>
              <w:tabs>
                <w:tab w:val="left" w:pos="2160"/>
              </w:tabs>
              <w:ind w:left="0" w:right="-49"/>
              <w:rPr>
                <w:rFonts w:asciiTheme="minorHAnsi" w:hAnsiTheme="minorHAnsi"/>
                <w:sz w:val="23"/>
                <w:szCs w:val="23"/>
              </w:rPr>
            </w:pPr>
            <w:r w:rsidRPr="00224595">
              <w:rPr>
                <w:rFonts w:asciiTheme="minorHAnsi" w:hAnsiTheme="minorHAnsi"/>
                <w:sz w:val="23"/>
                <w:szCs w:val="23"/>
              </w:rPr>
              <w:t xml:space="preserve">e.g. visits to residential </w:t>
            </w:r>
            <w:proofErr w:type="spellStart"/>
            <w:r>
              <w:rPr>
                <w:rFonts w:asciiTheme="minorHAnsi" w:hAnsiTheme="minorHAnsi"/>
                <w:sz w:val="23"/>
                <w:szCs w:val="23"/>
              </w:rPr>
              <w:t>cent</w:t>
            </w:r>
            <w:r w:rsidRPr="00224595">
              <w:rPr>
                <w:rFonts w:asciiTheme="minorHAnsi" w:hAnsiTheme="minorHAnsi"/>
                <w:sz w:val="23"/>
                <w:szCs w:val="23"/>
              </w:rPr>
              <w:t>r</w:t>
            </w:r>
            <w:r>
              <w:rPr>
                <w:rFonts w:asciiTheme="minorHAnsi" w:hAnsiTheme="minorHAnsi"/>
                <w:sz w:val="23"/>
                <w:szCs w:val="23"/>
              </w:rPr>
              <w:t>e</w:t>
            </w:r>
            <w:r w:rsidRPr="00224595">
              <w:rPr>
                <w:rFonts w:asciiTheme="minorHAnsi" w:hAnsiTheme="minorHAnsi"/>
                <w:sz w:val="23"/>
                <w:szCs w:val="23"/>
              </w:rPr>
              <w:t>s</w:t>
            </w:r>
            <w:proofErr w:type="spellEnd"/>
            <w:r w:rsidRPr="00224595">
              <w:rPr>
                <w:rFonts w:asciiTheme="minorHAnsi" w:hAnsiTheme="minorHAnsi"/>
                <w:sz w:val="23"/>
                <w:szCs w:val="23"/>
              </w:rPr>
              <w:t xml:space="preserve">, field </w:t>
            </w:r>
            <w:proofErr w:type="spellStart"/>
            <w:r>
              <w:rPr>
                <w:rFonts w:asciiTheme="minorHAnsi" w:hAnsiTheme="minorHAnsi"/>
                <w:sz w:val="23"/>
                <w:szCs w:val="23"/>
              </w:rPr>
              <w:t>centre</w:t>
            </w:r>
            <w:r w:rsidRPr="00224595">
              <w:rPr>
                <w:rFonts w:asciiTheme="minorHAnsi" w:hAnsiTheme="minorHAnsi"/>
                <w:sz w:val="23"/>
                <w:szCs w:val="23"/>
              </w:rPr>
              <w:t>s</w:t>
            </w:r>
            <w:proofErr w:type="spellEnd"/>
            <w:r>
              <w:rPr>
                <w:rFonts w:asciiTheme="minorHAnsi" w:hAnsiTheme="minorHAnsi"/>
                <w:sz w:val="23"/>
                <w:szCs w:val="23"/>
              </w:rPr>
              <w:t xml:space="preserve"> </w:t>
            </w:r>
            <w:r w:rsidRPr="00224595">
              <w:rPr>
                <w:rFonts w:asciiTheme="minorHAnsi" w:hAnsiTheme="minorHAnsi"/>
                <w:sz w:val="23"/>
                <w:szCs w:val="23"/>
              </w:rPr>
              <w:t xml:space="preserve"> and school exchanges</w:t>
            </w:r>
          </w:p>
        </w:tc>
      </w:tr>
    </w:tbl>
    <w:tbl>
      <w:tblPr>
        <w:tblStyle w:val="TableGrid"/>
        <w:tblpPr w:leftFromText="180" w:rightFromText="180" w:vertAnchor="text" w:horzAnchor="margin"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tblGrid>
      <w:tr w:rsidR="0076767C" w14:paraId="37E76820" w14:textId="77777777" w:rsidTr="0076767C">
        <w:trPr>
          <w:trHeight w:val="432"/>
        </w:trPr>
        <w:tc>
          <w:tcPr>
            <w:tcW w:w="8198" w:type="dxa"/>
            <w:shd w:val="clear" w:color="auto" w:fill="C9C9C9" w:themeFill="accent3" w:themeFillTint="99"/>
            <w:vAlign w:val="center"/>
          </w:tcPr>
          <w:p w14:paraId="31878ADF" w14:textId="77777777" w:rsidR="0076767C" w:rsidRPr="00861FE7" w:rsidRDefault="0076767C" w:rsidP="0076767C">
            <w:pPr>
              <w:pStyle w:val="BodyText"/>
              <w:ind w:left="1422" w:right="-49" w:hanging="1422"/>
              <w:rPr>
                <w:rFonts w:asciiTheme="minorHAnsi" w:hAnsiTheme="minorHAnsi"/>
                <w:b/>
                <w:sz w:val="23"/>
                <w:szCs w:val="23"/>
              </w:rPr>
            </w:pPr>
            <w:r w:rsidRPr="00224595">
              <w:rPr>
                <w:rFonts w:asciiTheme="minorHAnsi" w:hAnsiTheme="minorHAnsi"/>
                <w:b/>
                <w:sz w:val="23"/>
                <w:szCs w:val="23"/>
              </w:rPr>
              <w:t xml:space="preserve">CATEGORY 4 </w:t>
            </w:r>
            <w:r>
              <w:rPr>
                <w:rFonts w:asciiTheme="minorHAnsi" w:hAnsiTheme="minorHAnsi"/>
                <w:b/>
                <w:sz w:val="23"/>
                <w:szCs w:val="23"/>
              </w:rPr>
              <w:tab/>
            </w:r>
            <w:r w:rsidRPr="00861FE7">
              <w:rPr>
                <w:rFonts w:asciiTheme="minorHAnsi" w:hAnsiTheme="minorHAnsi"/>
                <w:b/>
                <w:sz w:val="23"/>
                <w:szCs w:val="23"/>
              </w:rPr>
              <w:t>Residential vis</w:t>
            </w:r>
            <w:r>
              <w:rPr>
                <w:rFonts w:asciiTheme="minorHAnsi" w:hAnsiTheme="minorHAnsi"/>
                <w:b/>
                <w:sz w:val="23"/>
                <w:szCs w:val="23"/>
              </w:rPr>
              <w:t>its outside the UK or Ireland (n</w:t>
            </w:r>
            <w:r w:rsidRPr="00861FE7">
              <w:rPr>
                <w:rFonts w:asciiTheme="minorHAnsi" w:hAnsiTheme="minorHAnsi"/>
                <w:b/>
                <w:sz w:val="23"/>
                <w:szCs w:val="23"/>
              </w:rPr>
              <w:t>on-hazardous)</w:t>
            </w:r>
          </w:p>
        </w:tc>
      </w:tr>
      <w:tr w:rsidR="0076767C" w14:paraId="6BCBE14D" w14:textId="77777777" w:rsidTr="0076767C">
        <w:tc>
          <w:tcPr>
            <w:tcW w:w="8198" w:type="dxa"/>
          </w:tcPr>
          <w:p w14:paraId="439268AB" w14:textId="77777777" w:rsidR="0076767C" w:rsidRDefault="0076767C" w:rsidP="0076767C">
            <w:pPr>
              <w:pStyle w:val="BodyText"/>
              <w:tabs>
                <w:tab w:val="left" w:pos="2160"/>
              </w:tabs>
              <w:ind w:left="0" w:right="93"/>
              <w:jc w:val="both"/>
              <w:rPr>
                <w:rFonts w:asciiTheme="minorHAnsi" w:hAnsiTheme="minorHAnsi"/>
                <w:sz w:val="23"/>
                <w:szCs w:val="23"/>
              </w:rPr>
            </w:pPr>
            <w:r w:rsidRPr="00224595">
              <w:rPr>
                <w:rFonts w:asciiTheme="minorHAnsi" w:hAnsiTheme="minorHAnsi"/>
                <w:sz w:val="23"/>
                <w:szCs w:val="23"/>
              </w:rPr>
              <w:t>e.g. international exchange visits, sporting events, cultural activities and international community work</w:t>
            </w:r>
          </w:p>
          <w:p w14:paraId="62C6482D" w14:textId="77777777" w:rsidR="0076767C" w:rsidRPr="00224595" w:rsidRDefault="0076767C" w:rsidP="0076767C">
            <w:pPr>
              <w:pStyle w:val="BodyText"/>
              <w:tabs>
                <w:tab w:val="left" w:pos="2160"/>
              </w:tabs>
              <w:ind w:left="0" w:right="93"/>
              <w:jc w:val="both"/>
              <w:rPr>
                <w:rFonts w:asciiTheme="minorHAnsi" w:hAnsiTheme="minorHAnsi"/>
                <w:sz w:val="23"/>
                <w:szCs w:val="23"/>
              </w:rPr>
            </w:pPr>
          </w:p>
        </w:tc>
      </w:tr>
    </w:tbl>
    <w:p w14:paraId="078F49F3" w14:textId="77777777" w:rsidR="0076767C" w:rsidRDefault="0076767C" w:rsidP="0076767C"/>
    <w:p w14:paraId="1F14B63D" w14:textId="77777777" w:rsidR="0076767C" w:rsidRDefault="0076767C" w:rsidP="007676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6767C" w14:paraId="2BB35EFC" w14:textId="77777777" w:rsidTr="0076767C">
        <w:trPr>
          <w:trHeight w:val="432"/>
        </w:trPr>
        <w:tc>
          <w:tcPr>
            <w:tcW w:w="9026" w:type="dxa"/>
            <w:shd w:val="clear" w:color="auto" w:fill="C9C9C9" w:themeFill="accent3" w:themeFillTint="99"/>
            <w:vAlign w:val="center"/>
          </w:tcPr>
          <w:p w14:paraId="789FF628" w14:textId="77777777" w:rsidR="0076767C" w:rsidRPr="00224595" w:rsidRDefault="0076767C" w:rsidP="00B40252">
            <w:pPr>
              <w:pStyle w:val="BodyText"/>
              <w:ind w:left="1422" w:right="-49" w:hanging="1422"/>
              <w:rPr>
                <w:rFonts w:asciiTheme="minorHAnsi" w:hAnsiTheme="minorHAnsi"/>
                <w:b/>
                <w:sz w:val="23"/>
                <w:szCs w:val="23"/>
              </w:rPr>
            </w:pPr>
            <w:r w:rsidRPr="00224595">
              <w:rPr>
                <w:rFonts w:asciiTheme="minorHAnsi" w:hAnsiTheme="minorHAnsi"/>
                <w:b/>
                <w:sz w:val="23"/>
                <w:szCs w:val="23"/>
              </w:rPr>
              <w:t>CATEGORY 5</w:t>
            </w:r>
            <w:r>
              <w:rPr>
                <w:rFonts w:asciiTheme="minorHAnsi" w:hAnsiTheme="minorHAnsi"/>
                <w:b/>
                <w:sz w:val="23"/>
                <w:szCs w:val="23"/>
              </w:rPr>
              <w:tab/>
              <w:t>Hazardous a</w:t>
            </w:r>
            <w:r w:rsidRPr="00224595">
              <w:rPr>
                <w:rFonts w:asciiTheme="minorHAnsi" w:hAnsiTheme="minorHAnsi"/>
                <w:b/>
                <w:sz w:val="23"/>
                <w:szCs w:val="23"/>
              </w:rPr>
              <w:t xml:space="preserve">ctivities – residential and non-residential as exemplified below: </w:t>
            </w:r>
          </w:p>
        </w:tc>
      </w:tr>
      <w:tr w:rsidR="0076767C" w14:paraId="59A67113" w14:textId="77777777" w:rsidTr="0076767C">
        <w:trPr>
          <w:trHeight w:val="432"/>
        </w:trPr>
        <w:tc>
          <w:tcPr>
            <w:tcW w:w="9026" w:type="dxa"/>
            <w:shd w:val="clear" w:color="auto" w:fill="C9C9C9" w:themeFill="accent3" w:themeFillTint="99"/>
            <w:vAlign w:val="center"/>
          </w:tcPr>
          <w:p w14:paraId="1B4FA62B" w14:textId="77777777" w:rsidR="0076767C" w:rsidRPr="00224595" w:rsidRDefault="0076767C" w:rsidP="00B40252">
            <w:pPr>
              <w:pStyle w:val="BodyText"/>
              <w:ind w:left="1422" w:right="-49" w:hanging="1422"/>
              <w:rPr>
                <w:rFonts w:asciiTheme="minorHAnsi" w:hAnsiTheme="minorHAnsi"/>
                <w:b/>
                <w:sz w:val="23"/>
                <w:szCs w:val="23"/>
              </w:rPr>
            </w:pPr>
          </w:p>
        </w:tc>
      </w:tr>
      <w:tr w:rsidR="0076767C" w14:paraId="623DB8FE" w14:textId="77777777" w:rsidTr="0076767C">
        <w:tc>
          <w:tcPr>
            <w:tcW w:w="9026" w:type="dxa"/>
          </w:tcPr>
          <w:p w14:paraId="614CBB3E" w14:textId="77777777" w:rsidR="0076767C" w:rsidRDefault="0076767C" w:rsidP="0076767C">
            <w:pPr>
              <w:contextualSpacing/>
              <w:rPr>
                <w:lang w:val="en-GB"/>
              </w:rPr>
            </w:pPr>
            <w:r>
              <w:rPr>
                <w:lang w:val="en-GB"/>
              </w:rPr>
              <w:t xml:space="preserve">e.g. </w:t>
            </w:r>
            <w:r w:rsidRPr="00861FE7">
              <w:rPr>
                <w:lang w:val="en-GB"/>
              </w:rPr>
              <w:t>Hill walking</w:t>
            </w:r>
            <w:r>
              <w:rPr>
                <w:lang w:val="en-GB"/>
              </w:rPr>
              <w:t>,</w:t>
            </w:r>
            <w:r w:rsidRPr="00861FE7">
              <w:rPr>
                <w:lang w:val="en-GB"/>
              </w:rPr>
              <w:t xml:space="preserve"> </w:t>
            </w:r>
            <w:r w:rsidRPr="0076767C">
              <w:rPr>
                <w:lang w:val="en-GB"/>
              </w:rPr>
              <w:t>Fieldwork</w:t>
            </w:r>
            <w:r>
              <w:rPr>
                <w:lang w:val="en-GB"/>
              </w:rPr>
              <w:t xml:space="preserve">, </w:t>
            </w:r>
            <w:r w:rsidRPr="0076767C">
              <w:rPr>
                <w:lang w:val="en-GB"/>
              </w:rPr>
              <w:t>Cycling/mountain biking</w:t>
            </w:r>
            <w:r>
              <w:rPr>
                <w:lang w:val="en-GB"/>
              </w:rPr>
              <w:t xml:space="preserve">, </w:t>
            </w:r>
            <w:r w:rsidRPr="0076767C">
              <w:rPr>
                <w:lang w:val="en-GB"/>
              </w:rPr>
              <w:t>Orienteering</w:t>
            </w:r>
            <w:r>
              <w:rPr>
                <w:lang w:val="en-GB"/>
              </w:rPr>
              <w:t xml:space="preserve">, </w:t>
            </w:r>
            <w:r w:rsidRPr="0076767C">
              <w:rPr>
                <w:lang w:val="en-GB"/>
              </w:rPr>
              <w:t>Rock climbing/abseiling</w:t>
            </w:r>
            <w:r>
              <w:rPr>
                <w:lang w:val="en-GB"/>
              </w:rPr>
              <w:t xml:space="preserve">, </w:t>
            </w:r>
            <w:r w:rsidRPr="0076767C">
              <w:rPr>
                <w:lang w:val="en-GB"/>
              </w:rPr>
              <w:t>Caving and potholing</w:t>
            </w:r>
            <w:r>
              <w:rPr>
                <w:lang w:val="en-GB"/>
              </w:rPr>
              <w:t xml:space="preserve">, </w:t>
            </w:r>
            <w:r w:rsidRPr="0076767C">
              <w:rPr>
                <w:lang w:val="en-GB"/>
              </w:rPr>
              <w:t>Kayaking</w:t>
            </w:r>
            <w:r>
              <w:rPr>
                <w:lang w:val="en-GB"/>
              </w:rPr>
              <w:t xml:space="preserve">, </w:t>
            </w:r>
            <w:r w:rsidRPr="0076767C">
              <w:rPr>
                <w:lang w:val="en-GB"/>
              </w:rPr>
              <w:t>Open canoeing</w:t>
            </w:r>
            <w:r>
              <w:rPr>
                <w:lang w:val="en-GB"/>
              </w:rPr>
              <w:t xml:space="preserve">, </w:t>
            </w:r>
            <w:r w:rsidRPr="0076767C">
              <w:rPr>
                <w:lang w:val="en-GB"/>
              </w:rPr>
              <w:t>Windsurfing</w:t>
            </w:r>
            <w:r>
              <w:rPr>
                <w:lang w:val="en-GB"/>
              </w:rPr>
              <w:t xml:space="preserve">, Dingy sailing, </w:t>
            </w:r>
            <w:r w:rsidRPr="0076767C">
              <w:rPr>
                <w:lang w:val="en-GB"/>
              </w:rPr>
              <w:t>Sub-aqua</w:t>
            </w:r>
            <w:r>
              <w:rPr>
                <w:lang w:val="en-GB"/>
              </w:rPr>
              <w:t xml:space="preserve">, </w:t>
            </w:r>
            <w:r w:rsidRPr="0076767C">
              <w:rPr>
                <w:lang w:val="en-GB"/>
              </w:rPr>
              <w:t>Skiing/snowboarding</w:t>
            </w:r>
            <w:r>
              <w:rPr>
                <w:lang w:val="en-GB"/>
              </w:rPr>
              <w:t xml:space="preserve">, </w:t>
            </w:r>
            <w:r w:rsidRPr="0076767C">
              <w:rPr>
                <w:lang w:val="en-GB"/>
              </w:rPr>
              <w:t>Horse riding</w:t>
            </w:r>
            <w:r>
              <w:rPr>
                <w:lang w:val="en-GB"/>
              </w:rPr>
              <w:t xml:space="preserve">, </w:t>
            </w:r>
            <w:r w:rsidRPr="0076767C">
              <w:rPr>
                <w:lang w:val="en-GB"/>
              </w:rPr>
              <w:t>Angling</w:t>
            </w:r>
            <w:r>
              <w:rPr>
                <w:lang w:val="en-GB"/>
              </w:rPr>
              <w:t xml:space="preserve">, </w:t>
            </w:r>
            <w:r w:rsidRPr="0076767C">
              <w:rPr>
                <w:lang w:val="en-GB"/>
              </w:rPr>
              <w:t>Water-skiing</w:t>
            </w:r>
            <w:r>
              <w:rPr>
                <w:lang w:val="en-GB"/>
              </w:rPr>
              <w:t xml:space="preserve">, </w:t>
            </w:r>
            <w:proofErr w:type="gramStart"/>
            <w:r w:rsidRPr="0076767C">
              <w:rPr>
                <w:lang w:val="en-GB"/>
              </w:rPr>
              <w:t>Rafting</w:t>
            </w:r>
            <w:proofErr w:type="gramEnd"/>
            <w:r w:rsidRPr="0076767C">
              <w:rPr>
                <w:lang w:val="en-GB"/>
              </w:rPr>
              <w:t xml:space="preserve"> r</w:t>
            </w:r>
            <w:r>
              <w:rPr>
                <w:lang w:val="en-GB"/>
              </w:rPr>
              <w:t xml:space="preserve">owing, </w:t>
            </w:r>
            <w:r w:rsidRPr="0076767C">
              <w:rPr>
                <w:lang w:val="en-GB"/>
              </w:rPr>
              <w:t>Surfing</w:t>
            </w:r>
            <w:r>
              <w:rPr>
                <w:lang w:val="en-GB"/>
              </w:rPr>
              <w:t xml:space="preserve">, </w:t>
            </w:r>
            <w:r w:rsidRPr="0076767C">
              <w:rPr>
                <w:lang w:val="en-GB"/>
              </w:rPr>
              <w:t>Bouldering/gorge walking</w:t>
            </w:r>
            <w:r>
              <w:rPr>
                <w:lang w:val="en-GB"/>
              </w:rPr>
              <w:t xml:space="preserve">, </w:t>
            </w:r>
            <w:r w:rsidRPr="0076767C">
              <w:rPr>
                <w:lang w:val="en-GB"/>
              </w:rPr>
              <w:t xml:space="preserve">Swimming in </w:t>
            </w:r>
            <w:r>
              <w:rPr>
                <w:lang w:val="en-GB"/>
              </w:rPr>
              <w:t>open water</w:t>
            </w:r>
          </w:p>
          <w:p w14:paraId="57B83574" w14:textId="77777777" w:rsidR="0076767C" w:rsidRDefault="0076767C" w:rsidP="0076767C">
            <w:pPr>
              <w:contextualSpacing/>
              <w:rPr>
                <w:lang w:val="en-GB"/>
              </w:rPr>
            </w:pPr>
          </w:p>
          <w:p w14:paraId="50E78D9D" w14:textId="77777777" w:rsidR="0076767C" w:rsidRDefault="0076767C" w:rsidP="0076767C">
            <w:pPr>
              <w:contextualSpacing/>
              <w:rPr>
                <w:lang w:val="en-GB"/>
              </w:rPr>
            </w:pPr>
          </w:p>
          <w:p w14:paraId="5E309E25" w14:textId="77777777" w:rsidR="0076767C" w:rsidRPr="0076767C" w:rsidRDefault="0076767C" w:rsidP="00B40252">
            <w:pPr>
              <w:pStyle w:val="BodyText"/>
              <w:tabs>
                <w:tab w:val="left" w:pos="720"/>
              </w:tabs>
              <w:ind w:left="0"/>
              <w:rPr>
                <w:rFonts w:ascii="Calibri" w:eastAsiaTheme="minorHAnsi" w:hAnsi="Calibri"/>
                <w:b/>
                <w:sz w:val="23"/>
                <w:szCs w:val="23"/>
                <w:lang w:val="en-GB"/>
              </w:rPr>
            </w:pPr>
            <w:r w:rsidRPr="0076767C">
              <w:rPr>
                <w:rFonts w:ascii="Calibri" w:eastAsiaTheme="minorHAnsi" w:hAnsi="Calibri"/>
                <w:b/>
                <w:sz w:val="23"/>
                <w:szCs w:val="23"/>
                <w:lang w:val="en-GB"/>
              </w:rPr>
              <w:t>Procedure</w:t>
            </w:r>
            <w:r>
              <w:rPr>
                <w:rFonts w:ascii="Calibri" w:eastAsiaTheme="minorHAnsi" w:hAnsi="Calibri"/>
                <w:b/>
                <w:sz w:val="23"/>
                <w:szCs w:val="23"/>
                <w:lang w:val="en-GB"/>
              </w:rPr>
              <w:t>s</w:t>
            </w:r>
          </w:p>
          <w:p w14:paraId="0A2FD0AE" w14:textId="77777777" w:rsidR="0076767C" w:rsidRDefault="0076767C" w:rsidP="00B40252">
            <w:pPr>
              <w:pStyle w:val="BodyText"/>
              <w:tabs>
                <w:tab w:val="left" w:pos="720"/>
              </w:tabs>
              <w:ind w:left="0"/>
              <w:rPr>
                <w:rFonts w:asciiTheme="minorHAnsi" w:hAnsiTheme="minorHAnsi"/>
                <w:b/>
                <w:sz w:val="24"/>
                <w:szCs w:val="23"/>
              </w:rPr>
            </w:pPr>
          </w:p>
          <w:p w14:paraId="67655184" w14:textId="77777777" w:rsidR="0076767C" w:rsidRPr="00010C6A" w:rsidRDefault="0076767C" w:rsidP="00B40252">
            <w:pPr>
              <w:pStyle w:val="BodyText"/>
              <w:tabs>
                <w:tab w:val="left" w:pos="720"/>
              </w:tabs>
              <w:ind w:left="720" w:hanging="720"/>
              <w:rPr>
                <w:rFonts w:asciiTheme="minorHAnsi" w:hAnsiTheme="minorHAnsi"/>
                <w:b/>
                <w:sz w:val="24"/>
                <w:szCs w:val="23"/>
              </w:rPr>
            </w:pPr>
            <w:r w:rsidRPr="00010C6A">
              <w:rPr>
                <w:rFonts w:asciiTheme="minorHAnsi" w:hAnsiTheme="minorHAnsi"/>
                <w:b/>
                <w:sz w:val="24"/>
                <w:szCs w:val="23"/>
              </w:rPr>
              <w:t>Category 1 and Category 2 recurring and one-off (non-hazardous) visit</w:t>
            </w:r>
          </w:p>
          <w:p w14:paraId="34F51889" w14:textId="77777777" w:rsidR="0076767C" w:rsidRPr="00FF56DB" w:rsidRDefault="0076767C" w:rsidP="00B40252">
            <w:pPr>
              <w:pStyle w:val="BodyText"/>
              <w:tabs>
                <w:tab w:val="left" w:pos="720"/>
              </w:tabs>
              <w:ind w:left="720" w:hanging="720"/>
              <w:rPr>
                <w:rFonts w:asciiTheme="minorHAnsi" w:hAnsiTheme="minorHAnsi"/>
                <w:sz w:val="23"/>
                <w:szCs w:val="23"/>
              </w:rPr>
            </w:pPr>
          </w:p>
          <w:p w14:paraId="39BB029B" w14:textId="77777777" w:rsidR="0076767C" w:rsidRPr="00010C6A" w:rsidRDefault="0076767C" w:rsidP="00B40252">
            <w:pPr>
              <w:pStyle w:val="BodyText"/>
              <w:tabs>
                <w:tab w:val="left" w:pos="720"/>
              </w:tabs>
              <w:ind w:left="720" w:hanging="720"/>
              <w:rPr>
                <w:rFonts w:asciiTheme="minorHAnsi" w:hAnsiTheme="minorHAnsi"/>
                <w:b/>
                <w:sz w:val="23"/>
                <w:szCs w:val="23"/>
              </w:rPr>
            </w:pPr>
            <w:r>
              <w:rPr>
                <w:rFonts w:asciiTheme="minorHAnsi" w:hAnsiTheme="minorHAnsi"/>
                <w:b/>
                <w:sz w:val="23"/>
                <w:szCs w:val="23"/>
              </w:rPr>
              <w:t>Step 1</w:t>
            </w:r>
            <w:r>
              <w:rPr>
                <w:rFonts w:asciiTheme="minorHAnsi" w:hAnsiTheme="minorHAnsi"/>
                <w:b/>
                <w:sz w:val="23"/>
                <w:szCs w:val="23"/>
              </w:rPr>
              <w:tab/>
              <w:t>Identification of Educational Visit - O</w:t>
            </w:r>
            <w:r w:rsidRPr="00010C6A">
              <w:rPr>
                <w:rFonts w:asciiTheme="minorHAnsi" w:hAnsiTheme="minorHAnsi"/>
                <w:b/>
                <w:sz w:val="23"/>
                <w:szCs w:val="23"/>
              </w:rPr>
              <w:t>bjective</w:t>
            </w:r>
          </w:p>
          <w:p w14:paraId="565FCF0C" w14:textId="77777777" w:rsidR="0076767C" w:rsidRPr="00FF56DB" w:rsidRDefault="0076767C" w:rsidP="00B40252">
            <w:pPr>
              <w:tabs>
                <w:tab w:val="left" w:pos="720"/>
              </w:tabs>
              <w:ind w:left="720" w:hanging="720"/>
              <w:rPr>
                <w:rFonts w:eastAsia="Arial Unicode MS"/>
              </w:rPr>
            </w:pPr>
          </w:p>
          <w:p w14:paraId="3496D7ED" w14:textId="77777777" w:rsidR="0076767C" w:rsidRPr="00FF56DB" w:rsidRDefault="0076767C" w:rsidP="00B40252">
            <w:pPr>
              <w:pStyle w:val="BodyText"/>
              <w:ind w:left="0"/>
              <w:rPr>
                <w:rFonts w:asciiTheme="minorHAnsi" w:hAnsiTheme="minorHAnsi"/>
                <w:sz w:val="23"/>
                <w:szCs w:val="23"/>
              </w:rPr>
            </w:pPr>
            <w:r w:rsidRPr="00FF56DB">
              <w:rPr>
                <w:rFonts w:asciiTheme="minorHAnsi" w:hAnsiTheme="minorHAnsi"/>
                <w:sz w:val="23"/>
                <w:szCs w:val="23"/>
              </w:rPr>
              <w:t>The school identifies an area or areas</w:t>
            </w:r>
            <w:r>
              <w:rPr>
                <w:rFonts w:asciiTheme="minorHAnsi" w:hAnsiTheme="minorHAnsi"/>
                <w:sz w:val="23"/>
                <w:szCs w:val="23"/>
              </w:rPr>
              <w:t xml:space="preserve"> of the curriculum for which an </w:t>
            </w:r>
            <w:r w:rsidRPr="00FF56DB">
              <w:rPr>
                <w:rFonts w:asciiTheme="minorHAnsi" w:hAnsiTheme="minorHAnsi"/>
                <w:sz w:val="23"/>
                <w:szCs w:val="23"/>
              </w:rPr>
              <w:t>educational visit(s) may be an essential or relevant component.</w:t>
            </w:r>
          </w:p>
          <w:p w14:paraId="19E66D66" w14:textId="77777777" w:rsidR="0076767C" w:rsidRDefault="0076767C" w:rsidP="00B40252">
            <w:pPr>
              <w:pStyle w:val="BodyText"/>
              <w:ind w:left="0"/>
              <w:rPr>
                <w:rFonts w:asciiTheme="minorHAnsi" w:hAnsiTheme="minorHAnsi"/>
                <w:sz w:val="23"/>
                <w:szCs w:val="23"/>
              </w:rPr>
            </w:pPr>
            <w:r w:rsidRPr="00FF56DB">
              <w:rPr>
                <w:rFonts w:asciiTheme="minorHAnsi" w:hAnsiTheme="minorHAnsi"/>
                <w:sz w:val="23"/>
                <w:szCs w:val="23"/>
              </w:rPr>
              <w:tab/>
            </w:r>
          </w:p>
          <w:p w14:paraId="37FFB4C7"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lastRenderedPageBreak/>
              <w:t>Step 2</w:t>
            </w:r>
            <w:r>
              <w:rPr>
                <w:rFonts w:asciiTheme="minorHAnsi" w:hAnsiTheme="minorHAnsi"/>
                <w:b/>
                <w:sz w:val="23"/>
                <w:szCs w:val="23"/>
              </w:rPr>
              <w:tab/>
            </w:r>
            <w:r w:rsidRPr="00010C6A">
              <w:rPr>
                <w:rFonts w:asciiTheme="minorHAnsi" w:hAnsiTheme="minorHAnsi"/>
                <w:b/>
                <w:sz w:val="23"/>
                <w:szCs w:val="23"/>
              </w:rPr>
              <w:t>Approval</w:t>
            </w:r>
          </w:p>
          <w:p w14:paraId="67C6FE26" w14:textId="77777777" w:rsidR="0076767C" w:rsidRPr="00FF56DB" w:rsidRDefault="0076767C" w:rsidP="00B40252">
            <w:pPr>
              <w:rPr>
                <w:rFonts w:eastAsia="Arial Unicode MS"/>
              </w:rPr>
            </w:pPr>
          </w:p>
          <w:p w14:paraId="5810D90F" w14:textId="3EA47C0C" w:rsidR="0076767C" w:rsidRDefault="0076767C" w:rsidP="00B40252">
            <w:pPr>
              <w:pStyle w:val="BodyText"/>
              <w:ind w:left="0"/>
              <w:rPr>
                <w:rFonts w:asciiTheme="minorHAnsi" w:hAnsiTheme="minorHAnsi"/>
                <w:sz w:val="23"/>
                <w:szCs w:val="23"/>
              </w:rPr>
            </w:pPr>
            <w:r w:rsidRPr="00FF56DB">
              <w:rPr>
                <w:rFonts w:asciiTheme="minorHAnsi" w:hAnsiTheme="minorHAnsi"/>
                <w:sz w:val="23"/>
                <w:szCs w:val="23"/>
              </w:rPr>
              <w:t>Details of the proposed visit(s) are submitted</w:t>
            </w:r>
            <w:r>
              <w:rPr>
                <w:rFonts w:asciiTheme="minorHAnsi" w:hAnsiTheme="minorHAnsi"/>
                <w:sz w:val="23"/>
                <w:szCs w:val="23"/>
              </w:rPr>
              <w:t xml:space="preserve"> </w:t>
            </w:r>
            <w:r w:rsidR="0095167D">
              <w:rPr>
                <w:rFonts w:asciiTheme="minorHAnsi" w:hAnsiTheme="minorHAnsi"/>
                <w:sz w:val="23"/>
                <w:szCs w:val="23"/>
              </w:rPr>
              <w:t xml:space="preserve">electronically </w:t>
            </w:r>
            <w:r>
              <w:rPr>
                <w:rFonts w:asciiTheme="minorHAnsi" w:hAnsiTheme="minorHAnsi"/>
                <w:sz w:val="23"/>
                <w:szCs w:val="23"/>
              </w:rPr>
              <w:t>on the EVA Form</w:t>
            </w:r>
            <w:r w:rsidR="00C32E12">
              <w:rPr>
                <w:rFonts w:asciiTheme="minorHAnsi" w:hAnsiTheme="minorHAnsi"/>
                <w:sz w:val="23"/>
                <w:szCs w:val="23"/>
              </w:rPr>
              <w:t xml:space="preserve">s </w:t>
            </w:r>
            <w:hyperlink r:id="rId7" w:history="1">
              <w:r w:rsidR="00C32E12" w:rsidRPr="00C32E12">
                <w:rPr>
                  <w:rStyle w:val="Hyperlink"/>
                  <w:rFonts w:asciiTheme="minorHAnsi" w:hAnsiTheme="minorHAnsi"/>
                  <w:sz w:val="23"/>
                  <w:szCs w:val="23"/>
                </w:rPr>
                <w:t>T:\Educational Visits\Forms\4a. EVA form - Education visit - category 1 and 2.docx</w:t>
              </w:r>
            </w:hyperlink>
            <w:r w:rsidR="00C32E12">
              <w:rPr>
                <w:rFonts w:asciiTheme="minorHAnsi" w:hAnsiTheme="minorHAnsi"/>
                <w:sz w:val="23"/>
                <w:szCs w:val="23"/>
              </w:rPr>
              <w:t xml:space="preserve"> </w:t>
            </w:r>
            <w:hyperlink r:id="rId8" w:history="1">
              <w:r w:rsidR="00C32E12" w:rsidRPr="00C32E12">
                <w:rPr>
                  <w:rStyle w:val="Hyperlink"/>
                  <w:rFonts w:asciiTheme="minorHAnsi" w:hAnsiTheme="minorHAnsi"/>
                  <w:sz w:val="23"/>
                  <w:szCs w:val="23"/>
                </w:rPr>
                <w:t>T:\Educational Visits\Forms\4b. EVP form - Educational visit - category 3, 4, 5.docx</w:t>
              </w:r>
            </w:hyperlink>
            <w:bookmarkStart w:id="0" w:name="_GoBack"/>
            <w:bookmarkEnd w:id="0"/>
            <w:r>
              <w:rPr>
                <w:rFonts w:asciiTheme="minorHAnsi" w:hAnsiTheme="minorHAnsi"/>
                <w:sz w:val="23"/>
                <w:szCs w:val="23"/>
              </w:rPr>
              <w:t xml:space="preserve"> to the</w:t>
            </w:r>
            <w:r w:rsidR="00F3101C">
              <w:rPr>
                <w:rFonts w:asciiTheme="minorHAnsi" w:hAnsiTheme="minorHAnsi"/>
                <w:sz w:val="23"/>
                <w:szCs w:val="23"/>
              </w:rPr>
              <w:t xml:space="preserve"> Vice</w:t>
            </w:r>
            <w:r>
              <w:rPr>
                <w:rFonts w:asciiTheme="minorHAnsi" w:hAnsiTheme="minorHAnsi"/>
                <w:sz w:val="23"/>
                <w:szCs w:val="23"/>
              </w:rPr>
              <w:t xml:space="preserve"> P</w:t>
            </w:r>
            <w:r w:rsidRPr="00FF56DB">
              <w:rPr>
                <w:rFonts w:asciiTheme="minorHAnsi" w:hAnsiTheme="minorHAnsi"/>
                <w:sz w:val="23"/>
                <w:szCs w:val="23"/>
              </w:rPr>
              <w:t>rincipal for approval.  They should be approved,</w:t>
            </w:r>
            <w:r>
              <w:rPr>
                <w:rFonts w:asciiTheme="minorHAnsi" w:hAnsiTheme="minorHAnsi"/>
                <w:sz w:val="23"/>
                <w:szCs w:val="23"/>
              </w:rPr>
              <w:t xml:space="preserve"> and noted by the Board of Governors</w:t>
            </w:r>
            <w:r w:rsidRPr="00FF56DB">
              <w:rPr>
                <w:rFonts w:asciiTheme="minorHAnsi" w:hAnsiTheme="minorHAnsi"/>
                <w:sz w:val="23"/>
                <w:szCs w:val="23"/>
              </w:rPr>
              <w:t>, before they proceed.</w:t>
            </w:r>
          </w:p>
          <w:p w14:paraId="19640BD0" w14:textId="77777777" w:rsidR="0076767C" w:rsidRPr="00FF56DB" w:rsidRDefault="0076767C" w:rsidP="00B40252">
            <w:pPr>
              <w:pStyle w:val="BodyText"/>
              <w:ind w:left="0"/>
              <w:rPr>
                <w:rFonts w:asciiTheme="minorHAnsi" w:hAnsiTheme="minorHAnsi"/>
                <w:sz w:val="23"/>
                <w:szCs w:val="23"/>
              </w:rPr>
            </w:pPr>
          </w:p>
          <w:p w14:paraId="2E25EB9A"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3   Implementing Appropriate Risk M</w:t>
            </w:r>
            <w:r w:rsidRPr="00010C6A">
              <w:rPr>
                <w:rFonts w:asciiTheme="minorHAnsi" w:hAnsiTheme="minorHAnsi"/>
                <w:b/>
                <w:sz w:val="23"/>
                <w:szCs w:val="23"/>
              </w:rPr>
              <w:t>anagement</w:t>
            </w:r>
          </w:p>
          <w:p w14:paraId="7FCC3FE5" w14:textId="77777777" w:rsidR="0076767C" w:rsidRPr="00FF56DB" w:rsidRDefault="0076767C" w:rsidP="00B40252">
            <w:pPr>
              <w:rPr>
                <w:rFonts w:eastAsia="Arial Unicode MS"/>
              </w:rPr>
            </w:pPr>
          </w:p>
          <w:p w14:paraId="59BC22EF" w14:textId="43E31C9F" w:rsidR="0076767C" w:rsidRPr="00FF56DB" w:rsidRDefault="0076767C" w:rsidP="00B40252">
            <w:pPr>
              <w:pStyle w:val="BodyText"/>
              <w:ind w:left="0" w:right="18"/>
              <w:rPr>
                <w:rFonts w:asciiTheme="minorHAnsi" w:hAnsiTheme="minorHAnsi"/>
                <w:sz w:val="23"/>
                <w:szCs w:val="23"/>
              </w:rPr>
            </w:pPr>
            <w:r>
              <w:rPr>
                <w:rFonts w:asciiTheme="minorHAnsi" w:hAnsiTheme="minorHAnsi"/>
                <w:sz w:val="23"/>
                <w:szCs w:val="23"/>
              </w:rPr>
              <w:t>A</w:t>
            </w:r>
            <w:r w:rsidRPr="00FF56DB">
              <w:rPr>
                <w:rFonts w:asciiTheme="minorHAnsi" w:hAnsiTheme="minorHAnsi"/>
                <w:sz w:val="23"/>
                <w:szCs w:val="23"/>
              </w:rPr>
              <w:t xml:space="preserve">ll visits </w:t>
            </w:r>
            <w:r>
              <w:rPr>
                <w:rFonts w:asciiTheme="minorHAnsi" w:hAnsiTheme="minorHAnsi"/>
                <w:sz w:val="23"/>
                <w:szCs w:val="23"/>
              </w:rPr>
              <w:t xml:space="preserve">will be </w:t>
            </w:r>
            <w:proofErr w:type="spellStart"/>
            <w:r w:rsidRPr="00FF56DB">
              <w:rPr>
                <w:rFonts w:asciiTheme="minorHAnsi" w:hAnsiTheme="minorHAnsi"/>
                <w:sz w:val="23"/>
                <w:szCs w:val="23"/>
              </w:rPr>
              <w:t>organised</w:t>
            </w:r>
            <w:proofErr w:type="spellEnd"/>
            <w:r w:rsidRPr="00FF56DB">
              <w:rPr>
                <w:rFonts w:asciiTheme="minorHAnsi" w:hAnsiTheme="minorHAnsi"/>
                <w:sz w:val="23"/>
                <w:szCs w:val="23"/>
              </w:rPr>
              <w:t xml:space="preserve"> in accordance with relevant school policies (e.g. Health and Safety and Child Protection) and take </w:t>
            </w:r>
            <w:proofErr w:type="spellStart"/>
            <w:r w:rsidR="0095167D">
              <w:rPr>
                <w:rFonts w:asciiTheme="minorHAnsi" w:hAnsiTheme="minorHAnsi"/>
                <w:sz w:val="23"/>
                <w:szCs w:val="23"/>
              </w:rPr>
              <w:t>cognis</w:t>
            </w:r>
            <w:r w:rsidR="0095167D" w:rsidRPr="00FF56DB">
              <w:rPr>
                <w:rFonts w:asciiTheme="minorHAnsi" w:hAnsiTheme="minorHAnsi"/>
                <w:sz w:val="23"/>
                <w:szCs w:val="23"/>
              </w:rPr>
              <w:t>ance</w:t>
            </w:r>
            <w:proofErr w:type="spellEnd"/>
            <w:r w:rsidRPr="00FF56DB">
              <w:rPr>
                <w:rFonts w:asciiTheme="minorHAnsi" w:hAnsiTheme="minorHAnsi"/>
                <w:sz w:val="23"/>
                <w:szCs w:val="23"/>
              </w:rPr>
              <w:t xml:space="preserve"> of best practice, as set out</w:t>
            </w:r>
            <w:r>
              <w:rPr>
                <w:rFonts w:asciiTheme="minorHAnsi" w:hAnsiTheme="minorHAnsi"/>
                <w:sz w:val="23"/>
                <w:szCs w:val="23"/>
              </w:rPr>
              <w:t xml:space="preserve"> in the EA’s Educational Visits Interim Guidance for Schools 2017.  An appropriate risk assessment will be carried out by the class teacher</w:t>
            </w:r>
            <w:r w:rsidR="00761C2A">
              <w:rPr>
                <w:rFonts w:asciiTheme="minorHAnsi" w:hAnsiTheme="minorHAnsi"/>
                <w:sz w:val="23"/>
                <w:szCs w:val="23"/>
              </w:rPr>
              <w:t>(s) in advance of the visit.</w:t>
            </w:r>
          </w:p>
          <w:p w14:paraId="219516A6" w14:textId="77777777" w:rsidR="0076767C" w:rsidRPr="00FF56DB" w:rsidRDefault="0076767C" w:rsidP="00B40252">
            <w:pPr>
              <w:pStyle w:val="BodyText"/>
              <w:ind w:left="0"/>
              <w:rPr>
                <w:rFonts w:asciiTheme="minorHAnsi" w:hAnsiTheme="minorHAnsi"/>
                <w:sz w:val="23"/>
                <w:szCs w:val="23"/>
              </w:rPr>
            </w:pPr>
          </w:p>
          <w:p w14:paraId="6F92A064"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4</w:t>
            </w:r>
            <w:r>
              <w:rPr>
                <w:rFonts w:asciiTheme="minorHAnsi" w:hAnsiTheme="minorHAnsi"/>
                <w:b/>
                <w:sz w:val="23"/>
                <w:szCs w:val="23"/>
              </w:rPr>
              <w:tab/>
              <w:t>Informing the P</w:t>
            </w:r>
            <w:r w:rsidRPr="00010C6A">
              <w:rPr>
                <w:rFonts w:asciiTheme="minorHAnsi" w:hAnsiTheme="minorHAnsi"/>
                <w:b/>
                <w:sz w:val="23"/>
                <w:szCs w:val="23"/>
              </w:rPr>
              <w:t>arents</w:t>
            </w:r>
          </w:p>
          <w:p w14:paraId="671FFE1C" w14:textId="77777777" w:rsidR="0076767C" w:rsidRPr="00FF56DB" w:rsidRDefault="0076767C" w:rsidP="00B40252">
            <w:pPr>
              <w:rPr>
                <w:rFonts w:eastAsia="Arial Unicode MS"/>
              </w:rPr>
            </w:pPr>
          </w:p>
          <w:p w14:paraId="516453A9" w14:textId="77777777" w:rsidR="0076767C" w:rsidRPr="00FF56DB" w:rsidRDefault="0076767C" w:rsidP="00B40252">
            <w:pPr>
              <w:pStyle w:val="BodyText"/>
              <w:ind w:left="0" w:right="18"/>
              <w:rPr>
                <w:rFonts w:asciiTheme="minorHAnsi" w:hAnsiTheme="minorHAnsi"/>
                <w:sz w:val="23"/>
                <w:szCs w:val="23"/>
              </w:rPr>
            </w:pPr>
            <w:r w:rsidRPr="00FF56DB">
              <w:rPr>
                <w:rFonts w:asciiTheme="minorHAnsi" w:hAnsiTheme="minorHAnsi"/>
                <w:sz w:val="23"/>
                <w:szCs w:val="23"/>
              </w:rPr>
              <w:t xml:space="preserve">Parents should be informed </w:t>
            </w:r>
            <w:r w:rsidR="00F3101C">
              <w:rPr>
                <w:rFonts w:asciiTheme="minorHAnsi" w:hAnsiTheme="minorHAnsi"/>
                <w:sz w:val="23"/>
                <w:szCs w:val="23"/>
              </w:rPr>
              <w:t xml:space="preserve">as early as possible </w:t>
            </w:r>
            <w:r w:rsidRPr="00FF56DB">
              <w:rPr>
                <w:rFonts w:asciiTheme="minorHAnsi" w:hAnsiTheme="minorHAnsi"/>
                <w:sz w:val="23"/>
                <w:szCs w:val="23"/>
              </w:rPr>
              <w:t>about the educational visits</w:t>
            </w:r>
            <w:r w:rsidR="00761C2A">
              <w:rPr>
                <w:rFonts w:asciiTheme="minorHAnsi" w:hAnsiTheme="minorHAnsi"/>
                <w:sz w:val="23"/>
                <w:szCs w:val="23"/>
              </w:rPr>
              <w:t xml:space="preserve"> planned for that academic year</w:t>
            </w:r>
            <w:r w:rsidR="00F3101C">
              <w:rPr>
                <w:rFonts w:asciiTheme="minorHAnsi" w:hAnsiTheme="minorHAnsi"/>
                <w:sz w:val="23"/>
                <w:szCs w:val="23"/>
              </w:rPr>
              <w:t>.</w:t>
            </w:r>
            <w:r w:rsidR="00761C2A">
              <w:rPr>
                <w:rFonts w:asciiTheme="minorHAnsi" w:hAnsiTheme="minorHAnsi"/>
                <w:sz w:val="23"/>
                <w:szCs w:val="23"/>
              </w:rPr>
              <w:t xml:space="preserve"> On occasions, further opportunities may arise for the pupils to participate in other off-site visits.  Parents will be asked to provide their consent for these additional visits.  </w:t>
            </w:r>
            <w:r w:rsidRPr="00FF56DB">
              <w:rPr>
                <w:rFonts w:asciiTheme="minorHAnsi" w:hAnsiTheme="minorHAnsi"/>
                <w:sz w:val="23"/>
                <w:szCs w:val="23"/>
              </w:rPr>
              <w:t xml:space="preserve">Once parents have been informed of these visits they </w:t>
            </w:r>
            <w:r w:rsidR="00761C2A">
              <w:rPr>
                <w:rFonts w:asciiTheme="minorHAnsi" w:hAnsiTheme="minorHAnsi"/>
                <w:sz w:val="23"/>
                <w:szCs w:val="23"/>
              </w:rPr>
              <w:t xml:space="preserve">will </w:t>
            </w:r>
            <w:r w:rsidRPr="00FF56DB">
              <w:rPr>
                <w:rFonts w:asciiTheme="minorHAnsi" w:hAnsiTheme="minorHAnsi"/>
                <w:sz w:val="23"/>
                <w:szCs w:val="23"/>
              </w:rPr>
              <w:t>be asked to</w:t>
            </w:r>
            <w:r w:rsidR="00761C2A">
              <w:rPr>
                <w:rFonts w:asciiTheme="minorHAnsi" w:hAnsiTheme="minorHAnsi"/>
                <w:sz w:val="23"/>
                <w:szCs w:val="23"/>
              </w:rPr>
              <w:t xml:space="preserve"> inform the school if they DO NOT wish their child to participate in the visit</w:t>
            </w:r>
            <w:r w:rsidRPr="00FF56DB">
              <w:rPr>
                <w:rFonts w:asciiTheme="minorHAnsi" w:hAnsiTheme="minorHAnsi"/>
                <w:sz w:val="23"/>
                <w:szCs w:val="23"/>
              </w:rPr>
              <w:t>.</w:t>
            </w:r>
          </w:p>
          <w:p w14:paraId="10EA4BEB" w14:textId="77777777" w:rsidR="0076767C" w:rsidRPr="00FF56DB" w:rsidRDefault="0076767C" w:rsidP="00B40252">
            <w:pPr>
              <w:pStyle w:val="BodyText"/>
              <w:ind w:left="0"/>
              <w:rPr>
                <w:rFonts w:asciiTheme="minorHAnsi" w:hAnsiTheme="minorHAnsi"/>
                <w:sz w:val="23"/>
                <w:szCs w:val="23"/>
              </w:rPr>
            </w:pPr>
          </w:p>
          <w:p w14:paraId="076F41D4"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5</w:t>
            </w:r>
            <w:r>
              <w:rPr>
                <w:rFonts w:asciiTheme="minorHAnsi" w:hAnsiTheme="minorHAnsi"/>
                <w:b/>
                <w:sz w:val="23"/>
                <w:szCs w:val="23"/>
              </w:rPr>
              <w:tab/>
              <w:t>Maintaining R</w:t>
            </w:r>
            <w:r w:rsidRPr="00010C6A">
              <w:rPr>
                <w:rFonts w:asciiTheme="minorHAnsi" w:hAnsiTheme="minorHAnsi"/>
                <w:b/>
                <w:sz w:val="23"/>
                <w:szCs w:val="23"/>
              </w:rPr>
              <w:t>ecords</w:t>
            </w:r>
          </w:p>
          <w:p w14:paraId="523D121E" w14:textId="77777777" w:rsidR="0076767C" w:rsidRPr="00FF56DB" w:rsidRDefault="0076767C" w:rsidP="00B40252">
            <w:pPr>
              <w:rPr>
                <w:rFonts w:eastAsia="Arial Unicode MS"/>
              </w:rPr>
            </w:pPr>
          </w:p>
          <w:p w14:paraId="0BECFA45" w14:textId="5F294FE7" w:rsidR="0076767C" w:rsidRPr="00FF56DB" w:rsidRDefault="0076767C" w:rsidP="00B40252">
            <w:pPr>
              <w:pStyle w:val="BodyText"/>
              <w:ind w:left="0" w:right="18"/>
              <w:rPr>
                <w:rFonts w:asciiTheme="minorHAnsi" w:hAnsiTheme="minorHAnsi"/>
                <w:sz w:val="23"/>
                <w:szCs w:val="23"/>
              </w:rPr>
            </w:pPr>
            <w:r w:rsidRPr="00FF56DB">
              <w:rPr>
                <w:rFonts w:asciiTheme="minorHAnsi" w:hAnsiTheme="minorHAnsi"/>
                <w:sz w:val="23"/>
                <w:szCs w:val="23"/>
              </w:rPr>
              <w:t>Copies of all forms (e.g. EVA and</w:t>
            </w:r>
            <w:r w:rsidR="00761C2A">
              <w:rPr>
                <w:rFonts w:asciiTheme="minorHAnsi" w:hAnsiTheme="minorHAnsi"/>
                <w:sz w:val="23"/>
                <w:szCs w:val="23"/>
              </w:rPr>
              <w:t xml:space="preserve"> risk assessments</w:t>
            </w:r>
            <w:r w:rsidRPr="00FF56DB">
              <w:rPr>
                <w:rFonts w:asciiTheme="minorHAnsi" w:hAnsiTheme="minorHAnsi"/>
                <w:sz w:val="23"/>
                <w:szCs w:val="23"/>
              </w:rPr>
              <w:t xml:space="preserve">) and any other relevant information should </w:t>
            </w:r>
            <w:r>
              <w:rPr>
                <w:rFonts w:asciiTheme="minorHAnsi" w:hAnsiTheme="minorHAnsi"/>
                <w:sz w:val="23"/>
                <w:szCs w:val="23"/>
              </w:rPr>
              <w:t>be filed</w:t>
            </w:r>
            <w:r w:rsidR="0095167D">
              <w:rPr>
                <w:rFonts w:asciiTheme="minorHAnsi" w:hAnsiTheme="minorHAnsi"/>
                <w:sz w:val="23"/>
                <w:szCs w:val="23"/>
              </w:rPr>
              <w:t xml:space="preserve"> electronically</w:t>
            </w:r>
            <w:r>
              <w:rPr>
                <w:rFonts w:asciiTheme="minorHAnsi" w:hAnsiTheme="minorHAnsi"/>
                <w:sz w:val="23"/>
                <w:szCs w:val="23"/>
              </w:rPr>
              <w:t xml:space="preserve"> at the school.</w:t>
            </w:r>
          </w:p>
          <w:p w14:paraId="1D49D5BA" w14:textId="77777777" w:rsidR="0076767C" w:rsidRPr="00FF56DB" w:rsidRDefault="0076767C" w:rsidP="00B40252">
            <w:pPr>
              <w:rPr>
                <w:rFonts w:eastAsia="Arial Unicode MS"/>
              </w:rPr>
            </w:pPr>
          </w:p>
          <w:p w14:paraId="3498FDF0" w14:textId="77777777" w:rsidR="0076767C" w:rsidRPr="00FF56DB" w:rsidRDefault="0076767C" w:rsidP="00B40252">
            <w:pPr>
              <w:pStyle w:val="BodyText"/>
              <w:ind w:left="0" w:right="18"/>
              <w:rPr>
                <w:rFonts w:asciiTheme="minorHAnsi" w:hAnsiTheme="minorHAnsi"/>
                <w:sz w:val="23"/>
                <w:szCs w:val="23"/>
              </w:rPr>
            </w:pPr>
            <w:r w:rsidRPr="00FF56DB">
              <w:rPr>
                <w:rFonts w:asciiTheme="minorHAnsi" w:hAnsiTheme="minorHAnsi"/>
                <w:sz w:val="23"/>
                <w:szCs w:val="23"/>
              </w:rPr>
              <w:t>In the case of an incident/accident occurring, all appropriate documentation from the Employing Authority must be completed.</w:t>
            </w:r>
          </w:p>
          <w:p w14:paraId="6C52B0F5" w14:textId="77777777" w:rsidR="0076767C" w:rsidRDefault="0076767C" w:rsidP="00B40252">
            <w:pPr>
              <w:pStyle w:val="BodyText"/>
              <w:tabs>
                <w:tab w:val="left" w:pos="567"/>
                <w:tab w:val="left" w:pos="1276"/>
              </w:tabs>
              <w:ind w:left="0" w:right="720"/>
              <w:rPr>
                <w:rFonts w:asciiTheme="minorHAnsi" w:hAnsiTheme="minorHAnsi"/>
                <w:b/>
                <w:sz w:val="24"/>
                <w:szCs w:val="23"/>
              </w:rPr>
            </w:pPr>
          </w:p>
          <w:p w14:paraId="3B5B9FDD" w14:textId="77777777" w:rsidR="0076767C" w:rsidRPr="00010C6A" w:rsidRDefault="0076767C" w:rsidP="00B40252">
            <w:pPr>
              <w:pStyle w:val="BodyText"/>
              <w:tabs>
                <w:tab w:val="left" w:pos="567"/>
                <w:tab w:val="left" w:pos="1276"/>
              </w:tabs>
              <w:ind w:left="0" w:right="720"/>
              <w:rPr>
                <w:rFonts w:asciiTheme="minorHAnsi" w:hAnsiTheme="minorHAnsi"/>
                <w:b/>
                <w:sz w:val="24"/>
                <w:szCs w:val="23"/>
              </w:rPr>
            </w:pPr>
            <w:r w:rsidRPr="00010C6A">
              <w:rPr>
                <w:rFonts w:asciiTheme="minorHAnsi" w:hAnsiTheme="minorHAnsi"/>
                <w:b/>
                <w:sz w:val="24"/>
                <w:szCs w:val="23"/>
              </w:rPr>
              <w:t>P</w:t>
            </w:r>
            <w:r>
              <w:rPr>
                <w:rFonts w:asciiTheme="minorHAnsi" w:hAnsiTheme="minorHAnsi"/>
                <w:b/>
                <w:sz w:val="24"/>
                <w:szCs w:val="23"/>
              </w:rPr>
              <w:t>rocedures</w:t>
            </w:r>
            <w:r w:rsidRPr="00010C6A">
              <w:rPr>
                <w:rFonts w:asciiTheme="minorHAnsi" w:hAnsiTheme="minorHAnsi"/>
                <w:b/>
                <w:sz w:val="24"/>
                <w:szCs w:val="23"/>
              </w:rPr>
              <w:t xml:space="preserve"> </w:t>
            </w:r>
            <w:r>
              <w:rPr>
                <w:rFonts w:asciiTheme="minorHAnsi" w:hAnsiTheme="minorHAnsi"/>
                <w:b/>
                <w:sz w:val="24"/>
                <w:szCs w:val="23"/>
              </w:rPr>
              <w:t>Step by Step for Visits in Categories</w:t>
            </w:r>
            <w:r w:rsidRPr="00010C6A">
              <w:rPr>
                <w:rFonts w:asciiTheme="minorHAnsi" w:hAnsiTheme="minorHAnsi"/>
                <w:b/>
                <w:sz w:val="24"/>
                <w:szCs w:val="23"/>
              </w:rPr>
              <w:t xml:space="preserve"> 3, 4 </w:t>
            </w:r>
            <w:r>
              <w:rPr>
                <w:rFonts w:asciiTheme="minorHAnsi" w:hAnsiTheme="minorHAnsi"/>
                <w:b/>
                <w:sz w:val="24"/>
                <w:szCs w:val="23"/>
              </w:rPr>
              <w:t xml:space="preserve">and </w:t>
            </w:r>
            <w:r w:rsidRPr="00010C6A">
              <w:rPr>
                <w:rFonts w:asciiTheme="minorHAnsi" w:hAnsiTheme="minorHAnsi"/>
                <w:b/>
                <w:sz w:val="24"/>
                <w:szCs w:val="23"/>
              </w:rPr>
              <w:t>5</w:t>
            </w:r>
          </w:p>
          <w:p w14:paraId="4510BAAD" w14:textId="77777777" w:rsidR="0076767C" w:rsidRPr="00FF56DB" w:rsidRDefault="0076767C" w:rsidP="00B40252">
            <w:pPr>
              <w:pStyle w:val="BodyText"/>
              <w:ind w:left="0"/>
              <w:rPr>
                <w:rFonts w:asciiTheme="minorHAnsi" w:hAnsiTheme="minorHAnsi"/>
                <w:sz w:val="23"/>
                <w:szCs w:val="23"/>
              </w:rPr>
            </w:pPr>
            <w:r w:rsidRPr="00FF56DB">
              <w:rPr>
                <w:rFonts w:asciiTheme="minorHAnsi" w:hAnsiTheme="minorHAnsi"/>
                <w:sz w:val="23"/>
                <w:szCs w:val="23"/>
              </w:rPr>
              <w:lastRenderedPageBreak/>
              <w:tab/>
            </w:r>
          </w:p>
          <w:p w14:paraId="2DD64D13"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1</w:t>
            </w:r>
            <w:r>
              <w:rPr>
                <w:rFonts w:asciiTheme="minorHAnsi" w:hAnsiTheme="minorHAnsi"/>
                <w:b/>
                <w:sz w:val="23"/>
                <w:szCs w:val="23"/>
              </w:rPr>
              <w:tab/>
              <w:t>Identification of E</w:t>
            </w:r>
            <w:r w:rsidRPr="00010C6A">
              <w:rPr>
                <w:rFonts w:asciiTheme="minorHAnsi" w:hAnsiTheme="minorHAnsi"/>
                <w:b/>
                <w:sz w:val="23"/>
                <w:szCs w:val="23"/>
              </w:rPr>
              <w:t xml:space="preserve">ducational </w:t>
            </w:r>
            <w:r>
              <w:rPr>
                <w:rFonts w:asciiTheme="minorHAnsi" w:hAnsiTheme="minorHAnsi"/>
                <w:b/>
                <w:sz w:val="23"/>
                <w:szCs w:val="23"/>
              </w:rPr>
              <w:t>Visit - O</w:t>
            </w:r>
            <w:r w:rsidRPr="00010C6A">
              <w:rPr>
                <w:rFonts w:asciiTheme="minorHAnsi" w:hAnsiTheme="minorHAnsi"/>
                <w:b/>
                <w:sz w:val="23"/>
                <w:szCs w:val="23"/>
              </w:rPr>
              <w:t>bjective</w:t>
            </w:r>
          </w:p>
          <w:p w14:paraId="11579DA8" w14:textId="77777777" w:rsidR="0076767C" w:rsidRPr="00FF56DB" w:rsidRDefault="0076767C" w:rsidP="00B40252">
            <w:pPr>
              <w:rPr>
                <w:rFonts w:eastAsia="Arial Unicode MS"/>
              </w:rPr>
            </w:pPr>
          </w:p>
          <w:p w14:paraId="69480202" w14:textId="77777777" w:rsidR="0076767C" w:rsidRPr="00FF56DB" w:rsidRDefault="0076767C" w:rsidP="00B40252">
            <w:pPr>
              <w:pStyle w:val="BodyText"/>
              <w:ind w:left="0"/>
              <w:rPr>
                <w:rFonts w:asciiTheme="minorHAnsi" w:hAnsiTheme="minorHAnsi"/>
                <w:sz w:val="23"/>
                <w:szCs w:val="23"/>
              </w:rPr>
            </w:pPr>
            <w:r w:rsidRPr="00FF56DB">
              <w:rPr>
                <w:rFonts w:asciiTheme="minorHAnsi" w:hAnsiTheme="minorHAnsi"/>
                <w:sz w:val="23"/>
                <w:szCs w:val="23"/>
              </w:rPr>
              <w:t xml:space="preserve">The school </w:t>
            </w:r>
            <w:r w:rsidR="00761C2A">
              <w:rPr>
                <w:rFonts w:asciiTheme="minorHAnsi" w:hAnsiTheme="minorHAnsi"/>
                <w:sz w:val="23"/>
                <w:szCs w:val="23"/>
              </w:rPr>
              <w:t>will identify</w:t>
            </w:r>
            <w:r w:rsidRPr="00FF56DB">
              <w:rPr>
                <w:rFonts w:asciiTheme="minorHAnsi" w:hAnsiTheme="minorHAnsi"/>
                <w:sz w:val="23"/>
                <w:szCs w:val="23"/>
              </w:rPr>
              <w:t xml:space="preserve"> an area or areas</w:t>
            </w:r>
            <w:r>
              <w:rPr>
                <w:rFonts w:asciiTheme="minorHAnsi" w:hAnsiTheme="minorHAnsi"/>
                <w:sz w:val="23"/>
                <w:szCs w:val="23"/>
              </w:rPr>
              <w:t xml:space="preserve"> of the curriculum for which an </w:t>
            </w:r>
            <w:r w:rsidRPr="00FF56DB">
              <w:rPr>
                <w:rFonts w:asciiTheme="minorHAnsi" w:hAnsiTheme="minorHAnsi"/>
                <w:sz w:val="23"/>
                <w:szCs w:val="23"/>
              </w:rPr>
              <w:t>educational visit(s) may be an essential or relevant component.</w:t>
            </w:r>
            <w:r>
              <w:rPr>
                <w:rFonts w:asciiTheme="minorHAnsi" w:hAnsiTheme="minorHAnsi"/>
                <w:sz w:val="23"/>
                <w:szCs w:val="23"/>
              </w:rPr>
              <w:t xml:space="preserve">  </w:t>
            </w:r>
          </w:p>
          <w:p w14:paraId="0A81E79D" w14:textId="77777777" w:rsidR="0076767C" w:rsidRPr="00FF56DB" w:rsidRDefault="0076767C" w:rsidP="00B40252">
            <w:pPr>
              <w:pStyle w:val="BodyText"/>
              <w:ind w:left="0"/>
              <w:rPr>
                <w:rFonts w:asciiTheme="minorHAnsi" w:hAnsiTheme="minorHAnsi"/>
                <w:sz w:val="23"/>
                <w:szCs w:val="23"/>
              </w:rPr>
            </w:pPr>
            <w:r w:rsidRPr="00FF56DB">
              <w:rPr>
                <w:rFonts w:asciiTheme="minorHAnsi" w:hAnsiTheme="minorHAnsi"/>
                <w:sz w:val="23"/>
                <w:szCs w:val="23"/>
              </w:rPr>
              <w:tab/>
            </w:r>
          </w:p>
          <w:p w14:paraId="349F2031"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2</w:t>
            </w:r>
            <w:r>
              <w:rPr>
                <w:rFonts w:asciiTheme="minorHAnsi" w:hAnsiTheme="minorHAnsi"/>
                <w:b/>
                <w:sz w:val="23"/>
                <w:szCs w:val="23"/>
              </w:rPr>
              <w:tab/>
              <w:t>Initial A</w:t>
            </w:r>
            <w:r w:rsidRPr="00010C6A">
              <w:rPr>
                <w:rFonts w:asciiTheme="minorHAnsi" w:hAnsiTheme="minorHAnsi"/>
                <w:b/>
                <w:sz w:val="23"/>
                <w:szCs w:val="23"/>
              </w:rPr>
              <w:t>pproval</w:t>
            </w:r>
          </w:p>
          <w:p w14:paraId="57A2CD71" w14:textId="77777777" w:rsidR="0076767C" w:rsidRPr="00FF56DB" w:rsidRDefault="0076767C" w:rsidP="00B40252">
            <w:pPr>
              <w:rPr>
                <w:rFonts w:eastAsia="Arial Unicode MS"/>
              </w:rPr>
            </w:pPr>
          </w:p>
          <w:p w14:paraId="1BB0597F" w14:textId="538CE2BE" w:rsidR="0076767C" w:rsidRDefault="0076767C" w:rsidP="00B40252">
            <w:pPr>
              <w:pStyle w:val="BodyText"/>
              <w:ind w:left="0"/>
              <w:rPr>
                <w:rFonts w:asciiTheme="minorHAnsi" w:hAnsiTheme="minorHAnsi"/>
                <w:sz w:val="23"/>
                <w:szCs w:val="23"/>
              </w:rPr>
            </w:pPr>
            <w:r w:rsidRPr="00FF56DB">
              <w:rPr>
                <w:rFonts w:asciiTheme="minorHAnsi" w:hAnsiTheme="minorHAnsi"/>
                <w:sz w:val="23"/>
                <w:szCs w:val="23"/>
              </w:rPr>
              <w:t xml:space="preserve">Details of proposed visit should be submitted </w:t>
            </w:r>
            <w:r>
              <w:rPr>
                <w:rFonts w:asciiTheme="minorHAnsi" w:hAnsiTheme="minorHAnsi"/>
                <w:sz w:val="23"/>
                <w:szCs w:val="23"/>
              </w:rPr>
              <w:t>by the</w:t>
            </w:r>
            <w:r w:rsidR="00761C2A">
              <w:rPr>
                <w:rFonts w:asciiTheme="minorHAnsi" w:hAnsiTheme="minorHAnsi"/>
                <w:sz w:val="23"/>
                <w:szCs w:val="23"/>
              </w:rPr>
              <w:t xml:space="preserve"> class teachers</w:t>
            </w:r>
            <w:r>
              <w:rPr>
                <w:rFonts w:asciiTheme="minorHAnsi" w:hAnsiTheme="minorHAnsi"/>
                <w:sz w:val="23"/>
                <w:szCs w:val="23"/>
              </w:rPr>
              <w:t xml:space="preserve"> </w:t>
            </w:r>
            <w:r w:rsidR="00322AA9">
              <w:rPr>
                <w:rFonts w:asciiTheme="minorHAnsi" w:hAnsiTheme="minorHAnsi"/>
                <w:sz w:val="23"/>
                <w:szCs w:val="23"/>
              </w:rPr>
              <w:t xml:space="preserve">on the Educational Visits Proposal form </w:t>
            </w:r>
            <w:r w:rsidRPr="00FF56DB">
              <w:rPr>
                <w:rFonts w:asciiTheme="minorHAnsi" w:hAnsiTheme="minorHAnsi"/>
                <w:sz w:val="23"/>
                <w:szCs w:val="23"/>
              </w:rPr>
              <w:t xml:space="preserve">to the </w:t>
            </w:r>
            <w:r w:rsidR="00F3101C">
              <w:rPr>
                <w:rFonts w:asciiTheme="minorHAnsi" w:hAnsiTheme="minorHAnsi"/>
                <w:sz w:val="23"/>
                <w:szCs w:val="23"/>
              </w:rPr>
              <w:t xml:space="preserve">Vice </w:t>
            </w:r>
            <w:r w:rsidR="00761C2A">
              <w:rPr>
                <w:rFonts w:asciiTheme="minorHAnsi" w:hAnsiTheme="minorHAnsi"/>
                <w:sz w:val="23"/>
                <w:szCs w:val="23"/>
              </w:rPr>
              <w:t>P</w:t>
            </w:r>
            <w:r>
              <w:rPr>
                <w:rFonts w:asciiTheme="minorHAnsi" w:hAnsiTheme="minorHAnsi"/>
                <w:sz w:val="23"/>
                <w:szCs w:val="23"/>
              </w:rPr>
              <w:t>rincipal</w:t>
            </w:r>
            <w:r w:rsidRPr="00FF56DB">
              <w:rPr>
                <w:rFonts w:asciiTheme="minorHAnsi" w:hAnsiTheme="minorHAnsi"/>
                <w:sz w:val="23"/>
                <w:szCs w:val="23"/>
              </w:rPr>
              <w:t xml:space="preserve"> for consideration</w:t>
            </w:r>
            <w:r w:rsidR="00F3101C">
              <w:rPr>
                <w:rFonts w:asciiTheme="minorHAnsi" w:hAnsiTheme="minorHAnsi"/>
                <w:sz w:val="23"/>
                <w:szCs w:val="23"/>
              </w:rPr>
              <w:t>.</w:t>
            </w:r>
            <w:r w:rsidRPr="00FF56DB">
              <w:rPr>
                <w:rFonts w:asciiTheme="minorHAnsi" w:hAnsiTheme="minorHAnsi"/>
                <w:sz w:val="23"/>
                <w:szCs w:val="23"/>
              </w:rPr>
              <w:t xml:space="preserve"> </w:t>
            </w:r>
            <w:r w:rsidR="00322AA9">
              <w:rPr>
                <w:rFonts w:asciiTheme="minorHAnsi" w:hAnsiTheme="minorHAnsi"/>
                <w:sz w:val="23"/>
                <w:szCs w:val="23"/>
              </w:rPr>
              <w:t>A</w:t>
            </w:r>
            <w:r w:rsidRPr="00FF56DB">
              <w:rPr>
                <w:rFonts w:asciiTheme="minorHAnsi" w:hAnsiTheme="minorHAnsi"/>
                <w:sz w:val="23"/>
                <w:szCs w:val="23"/>
              </w:rPr>
              <w:t xml:space="preserve">ny relevant information </w:t>
            </w:r>
            <w:r w:rsidR="00322AA9">
              <w:rPr>
                <w:rFonts w:asciiTheme="minorHAnsi" w:hAnsiTheme="minorHAnsi"/>
                <w:sz w:val="23"/>
                <w:szCs w:val="23"/>
              </w:rPr>
              <w:t xml:space="preserve">should be </w:t>
            </w:r>
            <w:r w:rsidRPr="00FF56DB">
              <w:rPr>
                <w:rFonts w:asciiTheme="minorHAnsi" w:hAnsiTheme="minorHAnsi"/>
                <w:sz w:val="23"/>
                <w:szCs w:val="23"/>
              </w:rPr>
              <w:t xml:space="preserve">attached e.g. details of </w:t>
            </w:r>
            <w:r>
              <w:rPr>
                <w:rFonts w:asciiTheme="minorHAnsi" w:hAnsiTheme="minorHAnsi"/>
                <w:sz w:val="23"/>
                <w:szCs w:val="23"/>
              </w:rPr>
              <w:t xml:space="preserve">the </w:t>
            </w:r>
            <w:r w:rsidR="00363C3E">
              <w:rPr>
                <w:rFonts w:asciiTheme="minorHAnsi" w:hAnsiTheme="minorHAnsi"/>
                <w:sz w:val="23"/>
                <w:szCs w:val="23"/>
              </w:rPr>
              <w:t>residential center</w:t>
            </w:r>
            <w:r w:rsidRPr="00FF56DB">
              <w:rPr>
                <w:rFonts w:asciiTheme="minorHAnsi" w:hAnsiTheme="minorHAnsi"/>
                <w:sz w:val="23"/>
                <w:szCs w:val="23"/>
              </w:rPr>
              <w:t xml:space="preserve"> to be used</w:t>
            </w:r>
            <w:r w:rsidR="00322AA9">
              <w:rPr>
                <w:rFonts w:asciiTheme="minorHAnsi" w:hAnsiTheme="minorHAnsi"/>
                <w:sz w:val="23"/>
                <w:szCs w:val="23"/>
              </w:rPr>
              <w:t xml:space="preserve"> and risk assessment.  </w:t>
            </w:r>
          </w:p>
          <w:p w14:paraId="576610C3" w14:textId="77777777" w:rsidR="00F3101C" w:rsidRDefault="00F3101C" w:rsidP="00B40252">
            <w:pPr>
              <w:pStyle w:val="BodyText"/>
              <w:ind w:left="0"/>
              <w:rPr>
                <w:rFonts w:asciiTheme="minorHAnsi" w:hAnsiTheme="minorHAnsi"/>
                <w:sz w:val="23"/>
                <w:szCs w:val="23"/>
              </w:rPr>
            </w:pPr>
          </w:p>
          <w:p w14:paraId="019DE874"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3</w:t>
            </w:r>
            <w:r>
              <w:rPr>
                <w:rFonts w:asciiTheme="minorHAnsi" w:hAnsiTheme="minorHAnsi"/>
                <w:b/>
                <w:sz w:val="23"/>
                <w:szCs w:val="23"/>
              </w:rPr>
              <w:tab/>
              <w:t>Completion of Planning C</w:t>
            </w:r>
            <w:r w:rsidRPr="00010C6A">
              <w:rPr>
                <w:rFonts w:asciiTheme="minorHAnsi" w:hAnsiTheme="minorHAnsi"/>
                <w:b/>
                <w:sz w:val="23"/>
                <w:szCs w:val="23"/>
              </w:rPr>
              <w:t>hecklist</w:t>
            </w:r>
          </w:p>
          <w:p w14:paraId="21EB54ED" w14:textId="77777777" w:rsidR="0076767C" w:rsidRPr="00FF56DB" w:rsidRDefault="0076767C" w:rsidP="00B40252">
            <w:pPr>
              <w:rPr>
                <w:rFonts w:eastAsia="Arial Unicode MS"/>
              </w:rPr>
            </w:pPr>
          </w:p>
          <w:p w14:paraId="5C25D712" w14:textId="77777777" w:rsidR="0076767C" w:rsidRDefault="0076767C" w:rsidP="00322AA9">
            <w:pPr>
              <w:pStyle w:val="BodyText"/>
              <w:ind w:left="0" w:right="2"/>
              <w:rPr>
                <w:rFonts w:asciiTheme="minorHAnsi" w:hAnsiTheme="minorHAnsi"/>
                <w:sz w:val="23"/>
                <w:szCs w:val="23"/>
              </w:rPr>
            </w:pPr>
            <w:r w:rsidRPr="00FF56DB">
              <w:rPr>
                <w:rFonts w:asciiTheme="minorHAnsi" w:hAnsiTheme="minorHAnsi"/>
                <w:sz w:val="23"/>
                <w:szCs w:val="23"/>
              </w:rPr>
              <w:t xml:space="preserve">The appropriate sections of the </w:t>
            </w:r>
            <w:r w:rsidR="00322AA9">
              <w:rPr>
                <w:rFonts w:asciiTheme="minorHAnsi" w:hAnsiTheme="minorHAnsi"/>
                <w:sz w:val="23"/>
                <w:szCs w:val="23"/>
              </w:rPr>
              <w:t xml:space="preserve">EA’s Educational Visits </w:t>
            </w:r>
            <w:r w:rsidRPr="00FF56DB">
              <w:rPr>
                <w:rFonts w:asciiTheme="minorHAnsi" w:hAnsiTheme="minorHAnsi"/>
                <w:sz w:val="23"/>
                <w:szCs w:val="23"/>
              </w:rPr>
              <w:t>planning checklist should be completed by those with key</w:t>
            </w:r>
            <w:r>
              <w:rPr>
                <w:rFonts w:asciiTheme="minorHAnsi" w:hAnsiTheme="minorHAnsi"/>
                <w:sz w:val="23"/>
                <w:szCs w:val="23"/>
              </w:rPr>
              <w:t xml:space="preserve"> responsibilities for the visit.</w:t>
            </w:r>
            <w:r w:rsidRPr="00FF56DB">
              <w:rPr>
                <w:rFonts w:asciiTheme="minorHAnsi" w:hAnsiTheme="minorHAnsi"/>
                <w:sz w:val="23"/>
                <w:szCs w:val="23"/>
              </w:rPr>
              <w:t xml:space="preserve"> </w:t>
            </w:r>
          </w:p>
          <w:p w14:paraId="32B8C41D" w14:textId="77777777" w:rsidR="00322AA9" w:rsidRPr="00322AA9" w:rsidRDefault="00322AA9" w:rsidP="00322AA9">
            <w:pPr>
              <w:pStyle w:val="BodyText"/>
              <w:ind w:left="0" w:right="2"/>
              <w:rPr>
                <w:rFonts w:asciiTheme="minorHAnsi" w:hAnsiTheme="minorHAnsi"/>
                <w:sz w:val="23"/>
                <w:szCs w:val="23"/>
              </w:rPr>
            </w:pPr>
          </w:p>
          <w:p w14:paraId="75486459" w14:textId="77777777" w:rsidR="0076767C" w:rsidRPr="00010C6A" w:rsidRDefault="0076767C" w:rsidP="00B40252">
            <w:pPr>
              <w:pStyle w:val="BodyText"/>
              <w:ind w:left="0"/>
              <w:rPr>
                <w:rFonts w:asciiTheme="minorHAnsi" w:hAnsiTheme="minorHAnsi"/>
                <w:b/>
                <w:sz w:val="23"/>
                <w:szCs w:val="23"/>
              </w:rPr>
            </w:pPr>
            <w:r>
              <w:rPr>
                <w:rFonts w:asciiTheme="minorHAnsi" w:hAnsiTheme="minorHAnsi"/>
                <w:b/>
                <w:sz w:val="23"/>
                <w:szCs w:val="23"/>
              </w:rPr>
              <w:t>Step 4</w:t>
            </w:r>
            <w:r>
              <w:rPr>
                <w:rFonts w:asciiTheme="minorHAnsi" w:hAnsiTheme="minorHAnsi"/>
                <w:b/>
                <w:sz w:val="23"/>
                <w:szCs w:val="23"/>
              </w:rPr>
              <w:tab/>
            </w:r>
            <w:r w:rsidRPr="00010C6A">
              <w:rPr>
                <w:rFonts w:asciiTheme="minorHAnsi" w:hAnsiTheme="minorHAnsi"/>
                <w:b/>
                <w:sz w:val="23"/>
                <w:szCs w:val="23"/>
              </w:rPr>
              <w:t>Briefings</w:t>
            </w:r>
          </w:p>
          <w:p w14:paraId="753EA609" w14:textId="77777777" w:rsidR="0076767C" w:rsidRPr="00FF56DB" w:rsidRDefault="0076767C" w:rsidP="00B40252">
            <w:pPr>
              <w:rPr>
                <w:rFonts w:eastAsia="Arial Unicode MS"/>
              </w:rPr>
            </w:pPr>
          </w:p>
          <w:p w14:paraId="7F74A346" w14:textId="77777777" w:rsidR="0076767C" w:rsidRDefault="0076767C" w:rsidP="001327C6">
            <w:pPr>
              <w:pStyle w:val="BodyText"/>
              <w:tabs>
                <w:tab w:val="left" w:pos="10348"/>
              </w:tabs>
              <w:ind w:left="0" w:right="2"/>
              <w:rPr>
                <w:rFonts w:asciiTheme="minorHAnsi" w:hAnsiTheme="minorHAnsi"/>
                <w:sz w:val="23"/>
                <w:szCs w:val="23"/>
              </w:rPr>
            </w:pPr>
            <w:r w:rsidRPr="00FF56DB">
              <w:rPr>
                <w:rFonts w:asciiTheme="minorHAnsi" w:hAnsiTheme="minorHAnsi"/>
                <w:sz w:val="23"/>
                <w:szCs w:val="23"/>
              </w:rPr>
              <w:t>Staff, volunteer</w:t>
            </w:r>
            <w:r>
              <w:rPr>
                <w:rFonts w:asciiTheme="minorHAnsi" w:hAnsiTheme="minorHAnsi"/>
                <w:sz w:val="23"/>
                <w:szCs w:val="23"/>
              </w:rPr>
              <w:t xml:space="preserve">s, parents and pupils, </w:t>
            </w:r>
            <w:r w:rsidRPr="00FF56DB">
              <w:rPr>
                <w:rFonts w:asciiTheme="minorHAnsi" w:hAnsiTheme="minorHAnsi"/>
                <w:sz w:val="23"/>
                <w:szCs w:val="23"/>
              </w:rPr>
              <w:t>should be briefed about all aspects of the educational visit</w:t>
            </w:r>
            <w:r w:rsidR="001327C6">
              <w:rPr>
                <w:rFonts w:asciiTheme="minorHAnsi" w:hAnsiTheme="minorHAnsi"/>
                <w:sz w:val="23"/>
                <w:szCs w:val="23"/>
              </w:rPr>
              <w:t>.  P</w:t>
            </w:r>
            <w:r w:rsidRPr="00FF56DB">
              <w:rPr>
                <w:rFonts w:asciiTheme="minorHAnsi" w:hAnsiTheme="minorHAnsi"/>
                <w:sz w:val="23"/>
                <w:szCs w:val="23"/>
              </w:rPr>
              <w:t xml:space="preserve">arents </w:t>
            </w:r>
            <w:r w:rsidR="001327C6">
              <w:rPr>
                <w:rFonts w:asciiTheme="minorHAnsi" w:hAnsiTheme="minorHAnsi"/>
                <w:sz w:val="23"/>
                <w:szCs w:val="23"/>
              </w:rPr>
              <w:t xml:space="preserve">will </w:t>
            </w:r>
            <w:r w:rsidRPr="00FF56DB">
              <w:rPr>
                <w:rFonts w:asciiTheme="minorHAnsi" w:hAnsiTheme="minorHAnsi"/>
                <w:sz w:val="23"/>
                <w:szCs w:val="23"/>
              </w:rPr>
              <w:t>be asked to give their consent in writing</w:t>
            </w:r>
            <w:r w:rsidR="001327C6">
              <w:rPr>
                <w:rFonts w:asciiTheme="minorHAnsi" w:hAnsiTheme="minorHAnsi"/>
                <w:sz w:val="23"/>
                <w:szCs w:val="23"/>
              </w:rPr>
              <w:t xml:space="preserve"> using the </w:t>
            </w:r>
            <w:r>
              <w:rPr>
                <w:rFonts w:asciiTheme="minorHAnsi" w:hAnsiTheme="minorHAnsi"/>
                <w:sz w:val="23"/>
                <w:szCs w:val="23"/>
              </w:rPr>
              <w:t>Consent F</w:t>
            </w:r>
            <w:r w:rsidR="001327C6">
              <w:rPr>
                <w:rFonts w:asciiTheme="minorHAnsi" w:hAnsiTheme="minorHAnsi"/>
                <w:sz w:val="23"/>
                <w:szCs w:val="23"/>
              </w:rPr>
              <w:t>orm.  This will include providing any information about allergies or medical conditions.</w:t>
            </w:r>
          </w:p>
          <w:p w14:paraId="38A8A5F2" w14:textId="77777777" w:rsidR="001327C6" w:rsidRPr="00FF56DB" w:rsidRDefault="001327C6" w:rsidP="001327C6">
            <w:pPr>
              <w:pStyle w:val="BodyText"/>
              <w:tabs>
                <w:tab w:val="left" w:pos="10348"/>
              </w:tabs>
              <w:ind w:left="0" w:right="2"/>
              <w:rPr>
                <w:rFonts w:asciiTheme="minorHAnsi" w:hAnsiTheme="minorHAnsi"/>
                <w:sz w:val="23"/>
                <w:szCs w:val="23"/>
              </w:rPr>
            </w:pPr>
          </w:p>
          <w:p w14:paraId="38F315F2" w14:textId="77777777" w:rsidR="0076767C" w:rsidRPr="00010C6A" w:rsidRDefault="0076767C" w:rsidP="00B40252">
            <w:pPr>
              <w:pStyle w:val="BodyText"/>
              <w:ind w:left="0"/>
              <w:rPr>
                <w:rFonts w:asciiTheme="minorHAnsi" w:hAnsiTheme="minorHAnsi"/>
                <w:b/>
                <w:sz w:val="23"/>
                <w:szCs w:val="23"/>
              </w:rPr>
            </w:pPr>
            <w:r w:rsidRPr="00010C6A">
              <w:rPr>
                <w:rFonts w:asciiTheme="minorHAnsi" w:hAnsiTheme="minorHAnsi"/>
                <w:b/>
                <w:sz w:val="23"/>
                <w:szCs w:val="23"/>
              </w:rPr>
              <w:t xml:space="preserve">Step 5 </w:t>
            </w:r>
            <w:r>
              <w:rPr>
                <w:rFonts w:asciiTheme="minorHAnsi" w:hAnsiTheme="minorHAnsi"/>
                <w:b/>
                <w:sz w:val="23"/>
                <w:szCs w:val="23"/>
              </w:rPr>
              <w:tab/>
              <w:t>Information C</w:t>
            </w:r>
            <w:r w:rsidRPr="00010C6A">
              <w:rPr>
                <w:rFonts w:asciiTheme="minorHAnsi" w:hAnsiTheme="minorHAnsi"/>
                <w:b/>
                <w:sz w:val="23"/>
                <w:szCs w:val="23"/>
              </w:rPr>
              <w:t>ollated</w:t>
            </w:r>
          </w:p>
          <w:p w14:paraId="609DC75E" w14:textId="77777777" w:rsidR="0076767C" w:rsidRPr="00FF56DB" w:rsidRDefault="0076767C" w:rsidP="00B40252">
            <w:pPr>
              <w:rPr>
                <w:rFonts w:eastAsia="Arial Unicode MS"/>
              </w:rPr>
            </w:pPr>
          </w:p>
          <w:p w14:paraId="1FF654EA" w14:textId="77777777" w:rsidR="0076767C" w:rsidRPr="00FF56DB" w:rsidRDefault="001327C6" w:rsidP="00B40252">
            <w:pPr>
              <w:pStyle w:val="BodyText"/>
              <w:ind w:left="0" w:right="18"/>
              <w:rPr>
                <w:rFonts w:asciiTheme="minorHAnsi" w:hAnsiTheme="minorHAnsi"/>
                <w:sz w:val="23"/>
                <w:szCs w:val="23"/>
              </w:rPr>
            </w:pPr>
            <w:r>
              <w:rPr>
                <w:rFonts w:asciiTheme="minorHAnsi" w:hAnsiTheme="minorHAnsi"/>
                <w:sz w:val="23"/>
                <w:szCs w:val="23"/>
              </w:rPr>
              <w:t>A</w:t>
            </w:r>
            <w:r w:rsidR="0076767C" w:rsidRPr="00FF56DB">
              <w:rPr>
                <w:rFonts w:asciiTheme="minorHAnsi" w:hAnsiTheme="minorHAnsi"/>
                <w:sz w:val="23"/>
                <w:szCs w:val="23"/>
              </w:rPr>
              <w:t xml:space="preserve">ll relevant information about the </w:t>
            </w:r>
            <w:r w:rsidR="0076767C">
              <w:rPr>
                <w:rFonts w:asciiTheme="minorHAnsi" w:hAnsiTheme="minorHAnsi"/>
                <w:sz w:val="23"/>
                <w:szCs w:val="23"/>
              </w:rPr>
              <w:t>pupils</w:t>
            </w:r>
            <w:r w:rsidR="0076767C" w:rsidRPr="00FF56DB">
              <w:rPr>
                <w:rFonts w:asciiTheme="minorHAnsi" w:hAnsiTheme="minorHAnsi"/>
                <w:sz w:val="23"/>
                <w:szCs w:val="23"/>
              </w:rPr>
              <w:t xml:space="preserve"> participating in the visit</w:t>
            </w:r>
            <w:r>
              <w:rPr>
                <w:rFonts w:asciiTheme="minorHAnsi" w:hAnsiTheme="minorHAnsi"/>
                <w:sz w:val="23"/>
                <w:szCs w:val="23"/>
              </w:rPr>
              <w:t xml:space="preserve"> will </w:t>
            </w:r>
            <w:r w:rsidR="0076767C" w:rsidRPr="00FF56DB">
              <w:rPr>
                <w:rFonts w:asciiTheme="minorHAnsi" w:hAnsiTheme="minorHAnsi"/>
                <w:sz w:val="23"/>
                <w:szCs w:val="23"/>
              </w:rPr>
              <w:t xml:space="preserve">be collated </w:t>
            </w:r>
            <w:r>
              <w:rPr>
                <w:rFonts w:asciiTheme="minorHAnsi" w:hAnsiTheme="minorHAnsi"/>
                <w:sz w:val="23"/>
                <w:szCs w:val="23"/>
              </w:rPr>
              <w:t xml:space="preserve">by the class teacher and </w:t>
            </w:r>
            <w:r w:rsidR="0076767C">
              <w:rPr>
                <w:rFonts w:asciiTheme="minorHAnsi" w:hAnsiTheme="minorHAnsi"/>
                <w:sz w:val="23"/>
                <w:szCs w:val="23"/>
              </w:rPr>
              <w:t>retained by the school</w:t>
            </w:r>
            <w:r w:rsidR="0076767C" w:rsidRPr="00FF56DB">
              <w:rPr>
                <w:rFonts w:asciiTheme="minorHAnsi" w:hAnsiTheme="minorHAnsi"/>
                <w:sz w:val="23"/>
                <w:szCs w:val="23"/>
              </w:rPr>
              <w:t xml:space="preserve">. </w:t>
            </w:r>
          </w:p>
          <w:p w14:paraId="482460D6" w14:textId="77777777" w:rsidR="0076767C" w:rsidRPr="00FF56DB" w:rsidRDefault="0076767C" w:rsidP="00B40252">
            <w:pPr>
              <w:pStyle w:val="BodyText"/>
              <w:tabs>
                <w:tab w:val="left" w:pos="10348"/>
              </w:tabs>
              <w:ind w:left="0" w:right="2"/>
              <w:rPr>
                <w:rFonts w:asciiTheme="minorHAnsi" w:hAnsiTheme="minorHAnsi"/>
                <w:sz w:val="23"/>
                <w:szCs w:val="23"/>
              </w:rPr>
            </w:pPr>
          </w:p>
          <w:p w14:paraId="36A3C4B0" w14:textId="77777777" w:rsidR="0076767C" w:rsidRPr="00010C6A" w:rsidRDefault="0076767C" w:rsidP="00B40252">
            <w:pPr>
              <w:pStyle w:val="BodyText"/>
              <w:tabs>
                <w:tab w:val="left" w:pos="702"/>
              </w:tabs>
              <w:ind w:left="0"/>
              <w:rPr>
                <w:rFonts w:asciiTheme="minorHAnsi" w:hAnsiTheme="minorHAnsi"/>
                <w:b/>
                <w:sz w:val="23"/>
                <w:szCs w:val="23"/>
              </w:rPr>
            </w:pPr>
            <w:r>
              <w:rPr>
                <w:rFonts w:asciiTheme="minorHAnsi" w:hAnsiTheme="minorHAnsi"/>
                <w:b/>
                <w:sz w:val="23"/>
                <w:szCs w:val="23"/>
              </w:rPr>
              <w:t>Step 6</w:t>
            </w:r>
            <w:r>
              <w:rPr>
                <w:rFonts w:asciiTheme="minorHAnsi" w:hAnsiTheme="minorHAnsi"/>
                <w:b/>
                <w:sz w:val="23"/>
                <w:szCs w:val="23"/>
              </w:rPr>
              <w:tab/>
              <w:t>Final Approval S</w:t>
            </w:r>
            <w:r w:rsidRPr="00010C6A">
              <w:rPr>
                <w:rFonts w:asciiTheme="minorHAnsi" w:hAnsiTheme="minorHAnsi"/>
                <w:b/>
                <w:sz w:val="23"/>
                <w:szCs w:val="23"/>
              </w:rPr>
              <w:t>ecured</w:t>
            </w:r>
          </w:p>
          <w:p w14:paraId="43BD70B3" w14:textId="77777777" w:rsidR="0076767C" w:rsidRPr="00FF56DB" w:rsidRDefault="0076767C" w:rsidP="00B40252">
            <w:pPr>
              <w:rPr>
                <w:rFonts w:eastAsia="Arial Unicode MS"/>
              </w:rPr>
            </w:pPr>
          </w:p>
          <w:p w14:paraId="559957EC" w14:textId="77777777" w:rsidR="0076767C" w:rsidRPr="00FF56DB" w:rsidRDefault="0076767C" w:rsidP="00B40252">
            <w:pPr>
              <w:pStyle w:val="BodyText"/>
              <w:tabs>
                <w:tab w:val="left" w:pos="9781"/>
              </w:tabs>
              <w:ind w:left="0" w:right="2"/>
              <w:rPr>
                <w:rFonts w:asciiTheme="minorHAnsi" w:hAnsiTheme="minorHAnsi"/>
                <w:sz w:val="23"/>
                <w:szCs w:val="23"/>
              </w:rPr>
            </w:pPr>
            <w:r w:rsidRPr="00FF56DB">
              <w:rPr>
                <w:rFonts w:asciiTheme="minorHAnsi" w:hAnsiTheme="minorHAnsi"/>
                <w:sz w:val="23"/>
                <w:szCs w:val="23"/>
              </w:rPr>
              <w:t xml:space="preserve">Visits in this category can only proceed once final approval has been secured from the </w:t>
            </w:r>
            <w:r w:rsidR="00F3101C">
              <w:rPr>
                <w:rFonts w:asciiTheme="minorHAnsi" w:hAnsiTheme="minorHAnsi"/>
                <w:sz w:val="23"/>
                <w:szCs w:val="23"/>
              </w:rPr>
              <w:t xml:space="preserve">Vice </w:t>
            </w:r>
            <w:r w:rsidR="001327C6">
              <w:rPr>
                <w:rFonts w:asciiTheme="minorHAnsi" w:hAnsiTheme="minorHAnsi"/>
                <w:sz w:val="23"/>
                <w:szCs w:val="23"/>
              </w:rPr>
              <w:t>P</w:t>
            </w:r>
            <w:r>
              <w:rPr>
                <w:rFonts w:asciiTheme="minorHAnsi" w:hAnsiTheme="minorHAnsi"/>
                <w:sz w:val="23"/>
                <w:szCs w:val="23"/>
              </w:rPr>
              <w:t>rincipal</w:t>
            </w:r>
            <w:r w:rsidR="00F3101C">
              <w:rPr>
                <w:rFonts w:asciiTheme="minorHAnsi" w:hAnsiTheme="minorHAnsi"/>
                <w:sz w:val="23"/>
                <w:szCs w:val="23"/>
              </w:rPr>
              <w:t>. T</w:t>
            </w:r>
            <w:r w:rsidRPr="00FF56DB">
              <w:rPr>
                <w:rFonts w:asciiTheme="minorHAnsi" w:hAnsiTheme="minorHAnsi"/>
                <w:sz w:val="23"/>
                <w:szCs w:val="23"/>
              </w:rPr>
              <w:t>he EVP for</w:t>
            </w:r>
            <w:r>
              <w:rPr>
                <w:rFonts w:asciiTheme="minorHAnsi" w:hAnsiTheme="minorHAnsi"/>
                <w:sz w:val="23"/>
                <w:szCs w:val="23"/>
              </w:rPr>
              <w:t xml:space="preserve">m </w:t>
            </w:r>
            <w:r w:rsidR="001327C6">
              <w:rPr>
                <w:rFonts w:asciiTheme="minorHAnsi" w:hAnsiTheme="minorHAnsi"/>
                <w:sz w:val="23"/>
                <w:szCs w:val="23"/>
              </w:rPr>
              <w:t xml:space="preserve">will be signed by </w:t>
            </w:r>
            <w:r w:rsidR="00F3101C">
              <w:rPr>
                <w:rFonts w:asciiTheme="minorHAnsi" w:hAnsiTheme="minorHAnsi"/>
                <w:sz w:val="23"/>
                <w:szCs w:val="23"/>
              </w:rPr>
              <w:t>t</w:t>
            </w:r>
            <w:r w:rsidR="001327C6">
              <w:rPr>
                <w:rFonts w:asciiTheme="minorHAnsi" w:hAnsiTheme="minorHAnsi"/>
                <w:sz w:val="23"/>
                <w:szCs w:val="23"/>
              </w:rPr>
              <w:t xml:space="preserve">he </w:t>
            </w:r>
            <w:r w:rsidR="00F3101C">
              <w:rPr>
                <w:rFonts w:asciiTheme="minorHAnsi" w:hAnsiTheme="minorHAnsi"/>
                <w:sz w:val="23"/>
                <w:szCs w:val="23"/>
              </w:rPr>
              <w:t>Vice</w:t>
            </w:r>
            <w:r w:rsidR="004C2921">
              <w:rPr>
                <w:rFonts w:asciiTheme="minorHAnsi" w:hAnsiTheme="minorHAnsi"/>
                <w:sz w:val="23"/>
                <w:szCs w:val="23"/>
              </w:rPr>
              <w:t xml:space="preserve"> Principal</w:t>
            </w:r>
            <w:r w:rsidR="00F3101C">
              <w:rPr>
                <w:rFonts w:asciiTheme="minorHAnsi" w:hAnsiTheme="minorHAnsi"/>
                <w:sz w:val="23"/>
                <w:szCs w:val="23"/>
              </w:rPr>
              <w:t>.</w:t>
            </w:r>
          </w:p>
          <w:p w14:paraId="76CECADA" w14:textId="77777777" w:rsidR="0076767C" w:rsidRPr="00FF56DB" w:rsidRDefault="0076767C" w:rsidP="00B40252">
            <w:pPr>
              <w:pStyle w:val="BodyText"/>
              <w:tabs>
                <w:tab w:val="left" w:pos="567"/>
              </w:tabs>
              <w:ind w:left="0"/>
              <w:rPr>
                <w:rFonts w:asciiTheme="minorHAnsi" w:hAnsiTheme="minorHAnsi"/>
                <w:sz w:val="23"/>
                <w:szCs w:val="23"/>
              </w:rPr>
            </w:pPr>
          </w:p>
          <w:p w14:paraId="76491064" w14:textId="77777777" w:rsidR="0076767C" w:rsidRPr="00010C6A" w:rsidRDefault="0076767C" w:rsidP="00B40252">
            <w:pPr>
              <w:pStyle w:val="BodyText"/>
              <w:tabs>
                <w:tab w:val="left" w:pos="567"/>
              </w:tabs>
              <w:ind w:left="0"/>
              <w:rPr>
                <w:rFonts w:asciiTheme="minorHAnsi" w:hAnsiTheme="minorHAnsi"/>
                <w:b/>
                <w:sz w:val="23"/>
                <w:szCs w:val="23"/>
              </w:rPr>
            </w:pPr>
            <w:r>
              <w:rPr>
                <w:rFonts w:asciiTheme="minorHAnsi" w:hAnsiTheme="minorHAnsi"/>
                <w:b/>
                <w:sz w:val="23"/>
                <w:szCs w:val="23"/>
              </w:rPr>
              <w:t>Step 7</w:t>
            </w:r>
            <w:r>
              <w:rPr>
                <w:rFonts w:asciiTheme="minorHAnsi" w:hAnsiTheme="minorHAnsi"/>
                <w:b/>
                <w:sz w:val="23"/>
                <w:szCs w:val="23"/>
              </w:rPr>
              <w:tab/>
              <w:t>Maintaining R</w:t>
            </w:r>
            <w:r w:rsidRPr="00010C6A">
              <w:rPr>
                <w:rFonts w:asciiTheme="minorHAnsi" w:hAnsiTheme="minorHAnsi"/>
                <w:b/>
                <w:sz w:val="23"/>
                <w:szCs w:val="23"/>
              </w:rPr>
              <w:t>ecords</w:t>
            </w:r>
          </w:p>
          <w:p w14:paraId="6C06CEA0" w14:textId="77777777" w:rsidR="0076767C" w:rsidRPr="00FF56DB" w:rsidRDefault="0076767C" w:rsidP="00B40252">
            <w:pPr>
              <w:tabs>
                <w:tab w:val="left" w:pos="567"/>
              </w:tabs>
              <w:rPr>
                <w:rFonts w:eastAsia="Arial Unicode MS"/>
              </w:rPr>
            </w:pPr>
          </w:p>
          <w:p w14:paraId="5C31CB88" w14:textId="77777777" w:rsidR="0076767C" w:rsidRPr="00FF56DB" w:rsidRDefault="0076767C" w:rsidP="00B40252">
            <w:pPr>
              <w:pStyle w:val="BodyText"/>
              <w:tabs>
                <w:tab w:val="left" w:pos="567"/>
              </w:tabs>
              <w:ind w:left="0" w:right="2"/>
              <w:rPr>
                <w:rFonts w:asciiTheme="minorHAnsi" w:hAnsiTheme="minorHAnsi"/>
                <w:sz w:val="23"/>
                <w:szCs w:val="23"/>
              </w:rPr>
            </w:pPr>
            <w:r w:rsidRPr="00FF56DB">
              <w:rPr>
                <w:rFonts w:asciiTheme="minorHAnsi" w:hAnsiTheme="minorHAnsi"/>
                <w:sz w:val="23"/>
                <w:szCs w:val="23"/>
              </w:rPr>
              <w:t xml:space="preserve">Copies of all forms and relevant information </w:t>
            </w:r>
            <w:r w:rsidR="001327C6">
              <w:rPr>
                <w:rFonts w:asciiTheme="minorHAnsi" w:hAnsiTheme="minorHAnsi"/>
                <w:sz w:val="23"/>
                <w:szCs w:val="23"/>
              </w:rPr>
              <w:t xml:space="preserve">will </w:t>
            </w:r>
            <w:r w:rsidRPr="00FF56DB">
              <w:rPr>
                <w:rFonts w:asciiTheme="minorHAnsi" w:hAnsiTheme="minorHAnsi"/>
                <w:sz w:val="23"/>
                <w:szCs w:val="23"/>
              </w:rPr>
              <w:t>be filed at the school.</w:t>
            </w:r>
          </w:p>
          <w:p w14:paraId="7D5A0089" w14:textId="77777777" w:rsidR="0076767C" w:rsidRDefault="0076767C" w:rsidP="00B40252">
            <w:pPr>
              <w:pStyle w:val="BodyText"/>
              <w:tabs>
                <w:tab w:val="left" w:pos="567"/>
              </w:tabs>
              <w:ind w:left="0" w:right="2"/>
              <w:rPr>
                <w:rFonts w:asciiTheme="minorHAnsi" w:hAnsiTheme="minorHAnsi"/>
                <w:sz w:val="23"/>
                <w:szCs w:val="23"/>
              </w:rPr>
            </w:pPr>
          </w:p>
          <w:p w14:paraId="00D389B3" w14:textId="77777777" w:rsidR="0076767C" w:rsidRPr="00FF56DB" w:rsidRDefault="0076767C" w:rsidP="00B40252">
            <w:pPr>
              <w:pStyle w:val="BodyText"/>
              <w:tabs>
                <w:tab w:val="left" w:pos="567"/>
              </w:tabs>
              <w:ind w:left="0" w:right="2"/>
              <w:rPr>
                <w:rFonts w:asciiTheme="minorHAnsi" w:hAnsiTheme="minorHAnsi"/>
                <w:sz w:val="23"/>
                <w:szCs w:val="23"/>
              </w:rPr>
            </w:pPr>
            <w:r w:rsidRPr="00FF56DB">
              <w:rPr>
                <w:rFonts w:asciiTheme="minorHAnsi" w:hAnsiTheme="minorHAnsi"/>
                <w:sz w:val="23"/>
                <w:szCs w:val="23"/>
              </w:rPr>
              <w:t>Any changes to the original approved visit must be agreed, as appropriate, prior to the event taking place.</w:t>
            </w:r>
          </w:p>
          <w:p w14:paraId="5F6D679B" w14:textId="57049A4E" w:rsidR="0076767C" w:rsidRPr="00FF56DB" w:rsidRDefault="0076767C" w:rsidP="00B40252">
            <w:pPr>
              <w:pStyle w:val="BodyText"/>
              <w:tabs>
                <w:tab w:val="left" w:pos="567"/>
              </w:tabs>
              <w:ind w:left="0" w:right="2"/>
              <w:rPr>
                <w:rFonts w:asciiTheme="minorHAnsi" w:hAnsiTheme="minorHAnsi"/>
                <w:sz w:val="23"/>
                <w:szCs w:val="23"/>
              </w:rPr>
            </w:pPr>
            <w:r w:rsidRPr="00FF56DB">
              <w:rPr>
                <w:rFonts w:asciiTheme="minorHAnsi" w:hAnsiTheme="minorHAnsi"/>
                <w:sz w:val="23"/>
                <w:szCs w:val="23"/>
              </w:rPr>
              <w:t xml:space="preserve"> This form may be used by accompanying staff to keep a record of the pertinent information required of any incident or accident that occurs during an educational visit.</w:t>
            </w:r>
          </w:p>
          <w:p w14:paraId="032C7F60" w14:textId="77777777" w:rsidR="0076767C" w:rsidRPr="00FF56DB" w:rsidRDefault="0076767C" w:rsidP="00B40252">
            <w:pPr>
              <w:tabs>
                <w:tab w:val="left" w:pos="567"/>
              </w:tabs>
              <w:rPr>
                <w:rFonts w:eastAsia="Arial Unicode MS"/>
              </w:rPr>
            </w:pPr>
          </w:p>
          <w:p w14:paraId="5D1F4616" w14:textId="77777777" w:rsidR="0076767C" w:rsidRPr="00FF56DB" w:rsidRDefault="0076767C" w:rsidP="00B40252">
            <w:pPr>
              <w:pStyle w:val="BodyText"/>
              <w:tabs>
                <w:tab w:val="left" w:pos="567"/>
              </w:tabs>
              <w:ind w:left="0" w:right="2"/>
              <w:rPr>
                <w:rFonts w:asciiTheme="minorHAnsi" w:hAnsiTheme="minorHAnsi"/>
                <w:sz w:val="23"/>
                <w:szCs w:val="23"/>
              </w:rPr>
            </w:pPr>
            <w:r w:rsidRPr="00FF56DB">
              <w:rPr>
                <w:rFonts w:asciiTheme="minorHAnsi" w:hAnsiTheme="minorHAnsi"/>
                <w:sz w:val="23"/>
                <w:szCs w:val="23"/>
              </w:rPr>
              <w:t>The group leader should also ensure that all</w:t>
            </w:r>
            <w:r w:rsidR="001327C6">
              <w:rPr>
                <w:rFonts w:asciiTheme="minorHAnsi" w:hAnsiTheme="minorHAnsi"/>
                <w:sz w:val="23"/>
                <w:szCs w:val="23"/>
              </w:rPr>
              <w:t xml:space="preserve"> documentation required by the Education A</w:t>
            </w:r>
            <w:r w:rsidRPr="00FF56DB">
              <w:rPr>
                <w:rFonts w:asciiTheme="minorHAnsi" w:hAnsiTheme="minorHAnsi"/>
                <w:sz w:val="23"/>
                <w:szCs w:val="23"/>
              </w:rPr>
              <w:t>uthority in relation to any incidents or accidents is completed as appropriate.</w:t>
            </w:r>
            <w:r>
              <w:rPr>
                <w:rFonts w:asciiTheme="minorHAnsi" w:hAnsiTheme="minorHAnsi"/>
                <w:sz w:val="23"/>
                <w:szCs w:val="23"/>
              </w:rPr>
              <w:t xml:space="preserve">  </w:t>
            </w:r>
            <w:r w:rsidRPr="00FF56DB">
              <w:rPr>
                <w:rFonts w:asciiTheme="minorHAnsi" w:hAnsiTheme="minorHAnsi"/>
                <w:sz w:val="23"/>
                <w:szCs w:val="23"/>
              </w:rPr>
              <w:t xml:space="preserve">This must be forwarded to the </w:t>
            </w:r>
            <w:r w:rsidR="001327C6">
              <w:rPr>
                <w:rFonts w:asciiTheme="minorHAnsi" w:hAnsiTheme="minorHAnsi"/>
                <w:sz w:val="23"/>
                <w:szCs w:val="23"/>
              </w:rPr>
              <w:t xml:space="preserve">EA </w:t>
            </w:r>
            <w:r w:rsidRPr="00FF56DB">
              <w:rPr>
                <w:rFonts w:asciiTheme="minorHAnsi" w:hAnsiTheme="minorHAnsi"/>
                <w:sz w:val="23"/>
                <w:szCs w:val="23"/>
              </w:rPr>
              <w:t>as soon as is practicable.</w:t>
            </w:r>
          </w:p>
          <w:p w14:paraId="13D0AD63" w14:textId="77777777" w:rsidR="0076767C" w:rsidRPr="00FF56DB" w:rsidRDefault="0076767C" w:rsidP="00B40252">
            <w:pPr>
              <w:pStyle w:val="BodyText"/>
              <w:tabs>
                <w:tab w:val="left" w:pos="567"/>
              </w:tabs>
              <w:ind w:left="0"/>
              <w:rPr>
                <w:rFonts w:asciiTheme="minorHAnsi" w:hAnsiTheme="minorHAnsi"/>
                <w:sz w:val="23"/>
                <w:szCs w:val="23"/>
              </w:rPr>
            </w:pPr>
            <w:r w:rsidRPr="00FF56DB">
              <w:rPr>
                <w:rFonts w:asciiTheme="minorHAnsi" w:hAnsiTheme="minorHAnsi"/>
                <w:sz w:val="23"/>
                <w:szCs w:val="23"/>
              </w:rPr>
              <w:tab/>
            </w:r>
          </w:p>
          <w:p w14:paraId="47986EF4" w14:textId="77777777" w:rsidR="0076767C" w:rsidRPr="00010C6A" w:rsidRDefault="0076767C" w:rsidP="00B40252">
            <w:pPr>
              <w:pStyle w:val="BodyText"/>
              <w:tabs>
                <w:tab w:val="left" w:pos="567"/>
              </w:tabs>
              <w:ind w:left="0"/>
              <w:rPr>
                <w:rFonts w:asciiTheme="minorHAnsi" w:hAnsiTheme="minorHAnsi"/>
                <w:b/>
                <w:sz w:val="23"/>
                <w:szCs w:val="23"/>
              </w:rPr>
            </w:pPr>
            <w:r w:rsidRPr="00010C6A">
              <w:rPr>
                <w:rFonts w:asciiTheme="minorHAnsi" w:hAnsiTheme="minorHAnsi"/>
                <w:b/>
                <w:sz w:val="23"/>
                <w:szCs w:val="23"/>
              </w:rPr>
              <w:t>Step 8</w:t>
            </w:r>
            <w:r w:rsidRPr="00010C6A">
              <w:rPr>
                <w:rFonts w:asciiTheme="minorHAnsi" w:hAnsiTheme="minorHAnsi"/>
                <w:b/>
                <w:sz w:val="23"/>
                <w:szCs w:val="23"/>
              </w:rPr>
              <w:tab/>
              <w:t>Evaluation</w:t>
            </w:r>
          </w:p>
          <w:p w14:paraId="3DE56520" w14:textId="77777777" w:rsidR="0076767C" w:rsidRPr="00FF56DB" w:rsidRDefault="0076767C" w:rsidP="00B40252">
            <w:pPr>
              <w:tabs>
                <w:tab w:val="left" w:pos="567"/>
              </w:tabs>
              <w:rPr>
                <w:rFonts w:eastAsia="Arial Unicode MS"/>
              </w:rPr>
            </w:pPr>
          </w:p>
          <w:p w14:paraId="24655857" w14:textId="77777777" w:rsidR="0076767C" w:rsidRDefault="0076767C" w:rsidP="00B40252">
            <w:pPr>
              <w:pStyle w:val="BodyText"/>
              <w:tabs>
                <w:tab w:val="left" w:pos="567"/>
              </w:tabs>
              <w:ind w:left="0" w:right="2"/>
              <w:rPr>
                <w:rFonts w:asciiTheme="minorHAnsi" w:hAnsiTheme="minorHAnsi"/>
                <w:sz w:val="23"/>
                <w:szCs w:val="23"/>
              </w:rPr>
            </w:pPr>
            <w:r w:rsidRPr="00FF56DB">
              <w:rPr>
                <w:rFonts w:asciiTheme="minorHAnsi" w:hAnsiTheme="minorHAnsi"/>
                <w:sz w:val="23"/>
                <w:szCs w:val="23"/>
              </w:rPr>
              <w:t>On return it is important to undertake an evaluation of the key aspects of the visit.  The completed evaluation should be</w:t>
            </w:r>
            <w:r w:rsidR="006743C6">
              <w:rPr>
                <w:rFonts w:asciiTheme="minorHAnsi" w:hAnsiTheme="minorHAnsi"/>
                <w:sz w:val="23"/>
                <w:szCs w:val="23"/>
              </w:rPr>
              <w:t xml:space="preserve"> retained</w:t>
            </w:r>
            <w:r w:rsidRPr="00FF56DB">
              <w:rPr>
                <w:rFonts w:asciiTheme="minorHAnsi" w:hAnsiTheme="minorHAnsi"/>
                <w:sz w:val="23"/>
                <w:szCs w:val="23"/>
              </w:rPr>
              <w:t xml:space="preserve"> by the school for future reference.</w:t>
            </w:r>
          </w:p>
          <w:p w14:paraId="5EFAC1AB" w14:textId="77777777" w:rsidR="0076767C" w:rsidRDefault="0076767C" w:rsidP="00B40252">
            <w:pPr>
              <w:contextualSpacing/>
              <w:rPr>
                <w:lang w:val="en-GB"/>
              </w:rPr>
            </w:pPr>
          </w:p>
          <w:p w14:paraId="54E4A293" w14:textId="77777777" w:rsidR="0076767C" w:rsidRPr="00861FE7" w:rsidRDefault="0076767C" w:rsidP="00B40252">
            <w:pPr>
              <w:contextualSpacing/>
              <w:rPr>
                <w:lang w:val="en-GB"/>
              </w:rPr>
            </w:pPr>
          </w:p>
        </w:tc>
      </w:tr>
    </w:tbl>
    <w:p w14:paraId="74EECF12" w14:textId="77777777" w:rsidR="00CC7B61" w:rsidRDefault="00CC7B61"/>
    <w:p w14:paraId="088AEDD6" w14:textId="77777777" w:rsidR="00807AF0" w:rsidRDefault="00807AF0" w:rsidP="00807AF0">
      <w:pPr>
        <w:pStyle w:val="BodyText"/>
        <w:tabs>
          <w:tab w:val="left" w:pos="720"/>
        </w:tabs>
        <w:ind w:left="720" w:right="93" w:hanging="720"/>
        <w:rPr>
          <w:rFonts w:asciiTheme="minorHAnsi" w:hAnsiTheme="minorHAnsi"/>
          <w:b/>
          <w:sz w:val="28"/>
          <w:szCs w:val="28"/>
        </w:rPr>
      </w:pPr>
      <w:r w:rsidRPr="00807AF0">
        <w:rPr>
          <w:rFonts w:asciiTheme="minorHAnsi" w:hAnsiTheme="minorHAnsi"/>
          <w:b/>
          <w:sz w:val="28"/>
          <w:szCs w:val="28"/>
        </w:rPr>
        <w:t>Risk Assessment</w:t>
      </w:r>
      <w:r w:rsidR="00CA1824" w:rsidRPr="00807AF0">
        <w:rPr>
          <w:rFonts w:asciiTheme="minorHAnsi" w:hAnsiTheme="minorHAnsi"/>
          <w:b/>
          <w:sz w:val="28"/>
          <w:szCs w:val="28"/>
        </w:rPr>
        <w:t xml:space="preserve"> </w:t>
      </w:r>
    </w:p>
    <w:p w14:paraId="54D2EDCD" w14:textId="77777777" w:rsidR="00807AF0" w:rsidRPr="00807AF0" w:rsidRDefault="00807AF0" w:rsidP="00807AF0">
      <w:pPr>
        <w:pStyle w:val="BodyText"/>
        <w:tabs>
          <w:tab w:val="left" w:pos="720"/>
        </w:tabs>
        <w:ind w:left="720" w:right="93" w:hanging="720"/>
        <w:rPr>
          <w:rFonts w:asciiTheme="minorHAnsi" w:hAnsiTheme="minorHAnsi"/>
          <w:b/>
          <w:sz w:val="28"/>
          <w:szCs w:val="28"/>
        </w:rPr>
      </w:pPr>
    </w:p>
    <w:p w14:paraId="3AF9C11E" w14:textId="77777777" w:rsidR="00807AF0" w:rsidRPr="00010C6A" w:rsidRDefault="00807AF0" w:rsidP="00807AF0">
      <w:pPr>
        <w:pStyle w:val="BodyText"/>
        <w:tabs>
          <w:tab w:val="left" w:pos="720"/>
        </w:tabs>
        <w:ind w:left="720" w:right="93" w:hanging="720"/>
        <w:rPr>
          <w:rFonts w:asciiTheme="minorHAnsi" w:hAnsiTheme="minorHAnsi"/>
          <w:color w:val="5B9BD5" w:themeColor="accent1"/>
          <w:sz w:val="23"/>
          <w:szCs w:val="23"/>
        </w:rPr>
      </w:pPr>
      <w:r w:rsidRPr="00010C6A">
        <w:rPr>
          <w:rFonts w:asciiTheme="minorHAnsi" w:hAnsiTheme="minorHAnsi"/>
          <w:sz w:val="23"/>
          <w:szCs w:val="23"/>
        </w:rPr>
        <w:t>Fundamental to the planning process of any educational visit is the process of risk assessment.</w:t>
      </w:r>
    </w:p>
    <w:p w14:paraId="1A72681A" w14:textId="77777777" w:rsidR="00807AF0" w:rsidRPr="00807AF0" w:rsidRDefault="00807AF0" w:rsidP="00807AF0">
      <w:pPr>
        <w:pStyle w:val="BodyText"/>
        <w:tabs>
          <w:tab w:val="left" w:pos="720"/>
        </w:tabs>
        <w:ind w:left="0"/>
        <w:rPr>
          <w:rFonts w:asciiTheme="minorHAnsi" w:hAnsiTheme="minorHAnsi"/>
          <w:sz w:val="23"/>
          <w:szCs w:val="23"/>
        </w:rPr>
      </w:pPr>
      <w:r w:rsidRPr="00010C6A">
        <w:rPr>
          <w:rFonts w:asciiTheme="minorHAnsi" w:hAnsiTheme="minorHAnsi"/>
          <w:sz w:val="23"/>
          <w:szCs w:val="23"/>
        </w:rPr>
        <w:t>Risk assessment enables schools to make a reasoned judgement about the level of risk involved and what actions need to be taken to reduce the risk to an acceptable level which permits the visit to go ahead.</w:t>
      </w:r>
      <w:r>
        <w:rPr>
          <w:rFonts w:asciiTheme="minorHAnsi" w:hAnsiTheme="minorHAnsi"/>
          <w:sz w:val="23"/>
          <w:szCs w:val="23"/>
        </w:rPr>
        <w:t xml:space="preserve"> </w:t>
      </w:r>
      <w:r w:rsidRPr="00807AF0">
        <w:rPr>
          <w:rFonts w:asciiTheme="minorHAnsi" w:hAnsiTheme="minorHAnsi"/>
          <w:sz w:val="23"/>
          <w:szCs w:val="23"/>
        </w:rPr>
        <w:t>This is achieved by either:</w:t>
      </w:r>
      <w:r>
        <w:rPr>
          <w:rFonts w:asciiTheme="minorHAnsi" w:hAnsiTheme="minorHAnsi"/>
          <w:sz w:val="23"/>
          <w:szCs w:val="23"/>
        </w:rPr>
        <w:t xml:space="preserve"> a) </w:t>
      </w:r>
      <w:r w:rsidRPr="00807AF0">
        <w:rPr>
          <w:rFonts w:asciiTheme="minorHAnsi" w:hAnsiTheme="minorHAnsi"/>
          <w:color w:val="000000" w:themeColor="text1"/>
          <w:sz w:val="23"/>
          <w:szCs w:val="23"/>
        </w:rPr>
        <w:t xml:space="preserve">eliminating the </w:t>
      </w:r>
      <w:r>
        <w:rPr>
          <w:rFonts w:asciiTheme="minorHAnsi" w:hAnsiTheme="minorHAnsi"/>
          <w:color w:val="000000" w:themeColor="text1"/>
          <w:sz w:val="23"/>
          <w:szCs w:val="23"/>
        </w:rPr>
        <w:t xml:space="preserve">identified hazards altogether or b) </w:t>
      </w:r>
      <w:r w:rsidRPr="00807AF0">
        <w:rPr>
          <w:rFonts w:asciiTheme="minorHAnsi" w:hAnsiTheme="minorHAnsi"/>
          <w:color w:val="000000" w:themeColor="text1"/>
          <w:sz w:val="23"/>
          <w:szCs w:val="23"/>
        </w:rPr>
        <w:t>managing hazards by introduci</w:t>
      </w:r>
      <w:r>
        <w:rPr>
          <w:rFonts w:asciiTheme="minorHAnsi" w:hAnsiTheme="minorHAnsi"/>
          <w:color w:val="000000" w:themeColor="text1"/>
          <w:sz w:val="23"/>
          <w:szCs w:val="23"/>
        </w:rPr>
        <w:t xml:space="preserve">ng effective control measures. </w:t>
      </w:r>
      <w:r>
        <w:rPr>
          <w:rFonts w:asciiTheme="minorHAnsi" w:hAnsiTheme="minorHAnsi"/>
          <w:sz w:val="23"/>
          <w:szCs w:val="23"/>
        </w:rPr>
        <w:t xml:space="preserve"> </w:t>
      </w:r>
      <w:r w:rsidRPr="00807AF0">
        <w:rPr>
          <w:rFonts w:asciiTheme="minorHAnsi" w:hAnsiTheme="minorHAnsi"/>
          <w:sz w:val="23"/>
          <w:szCs w:val="23"/>
        </w:rPr>
        <w:t>Risk Assessment comprises the following steps:</w:t>
      </w:r>
    </w:p>
    <w:p w14:paraId="32107CDF" w14:textId="77777777" w:rsidR="00807AF0" w:rsidRPr="007267AB" w:rsidRDefault="00807AF0" w:rsidP="00807AF0">
      <w:pPr>
        <w:pStyle w:val="BodyText"/>
        <w:tabs>
          <w:tab w:val="left" w:pos="720"/>
        </w:tabs>
        <w:ind w:left="720" w:hanging="720"/>
        <w:rPr>
          <w:rFonts w:asciiTheme="minorHAnsi" w:hAnsiTheme="minorHAnsi"/>
          <w:sz w:val="22"/>
        </w:rPr>
      </w:pPr>
    </w:p>
    <w:p w14:paraId="3D933F2B" w14:textId="77777777" w:rsidR="00807AF0" w:rsidRPr="007267AB" w:rsidRDefault="00807AF0" w:rsidP="00807AF0">
      <w:pPr>
        <w:pStyle w:val="BodyText"/>
        <w:tabs>
          <w:tab w:val="left" w:pos="720"/>
        </w:tabs>
        <w:spacing w:line="380" w:lineRule="exact"/>
        <w:ind w:left="720" w:hanging="720"/>
        <w:jc w:val="center"/>
        <w:rPr>
          <w:rFonts w:asciiTheme="minorHAnsi" w:hAnsiTheme="minorHAnsi"/>
          <w:sz w:val="22"/>
        </w:rPr>
      </w:pPr>
      <w:r>
        <w:rPr>
          <w:rFonts w:asciiTheme="minorHAnsi" w:hAnsiTheme="minorHAnsi"/>
          <w:sz w:val="22"/>
        </w:rPr>
        <w:t>d</w:t>
      </w:r>
      <w:r w:rsidRPr="007267AB">
        <w:rPr>
          <w:rFonts w:asciiTheme="minorHAnsi" w:hAnsiTheme="minorHAnsi"/>
          <w:sz w:val="22"/>
        </w:rPr>
        <w:t>efine the activity to be undertaken</w:t>
      </w:r>
    </w:p>
    <w:p w14:paraId="54EB2B63" w14:textId="77777777" w:rsidR="00807AF0" w:rsidRPr="007267AB" w:rsidRDefault="00807AF0" w:rsidP="00807AF0">
      <w:pPr>
        <w:pStyle w:val="BodyText"/>
        <w:tabs>
          <w:tab w:val="left" w:pos="720"/>
        </w:tabs>
        <w:spacing w:line="380" w:lineRule="exact"/>
        <w:ind w:left="720" w:hanging="720"/>
        <w:jc w:val="center"/>
        <w:rPr>
          <w:rFonts w:asciiTheme="minorHAnsi" w:hAnsiTheme="minorHAnsi"/>
          <w:color w:val="5B9BD5" w:themeColor="accent1"/>
          <w:sz w:val="22"/>
        </w:rPr>
      </w:pPr>
      <w:r>
        <w:rPr>
          <w:rFonts w:asciiTheme="minorHAnsi" w:hAnsiTheme="minorHAnsi"/>
          <w:noProof/>
          <w:sz w:val="22"/>
          <w:lang w:val="en-GB" w:eastAsia="en-GB"/>
        </w:rPr>
        <mc:AlternateContent>
          <mc:Choice Requires="wps">
            <w:drawing>
              <wp:anchor distT="0" distB="0" distL="114300" distR="114300" simplePos="0" relativeHeight="251659264" behindDoc="0" locked="0" layoutInCell="1" allowOverlap="1" wp14:anchorId="3B55E936" wp14:editId="69E087C5">
                <wp:simplePos x="0" y="0"/>
                <wp:positionH relativeFrom="column">
                  <wp:posOffset>2956560</wp:posOffset>
                </wp:positionH>
                <wp:positionV relativeFrom="paragraph">
                  <wp:posOffset>29845</wp:posOffset>
                </wp:positionV>
                <wp:extent cx="205740" cy="259080"/>
                <wp:effectExtent l="0" t="0" r="3810" b="7620"/>
                <wp:wrapNone/>
                <wp:docPr id="452" name="Down Arrow 452"/>
                <wp:cNvGraphicFramePr/>
                <a:graphic xmlns:a="http://schemas.openxmlformats.org/drawingml/2006/main">
                  <a:graphicData uri="http://schemas.microsoft.com/office/word/2010/wordprocessingShape">
                    <wps:wsp>
                      <wps:cNvSpPr/>
                      <wps:spPr>
                        <a:xfrm>
                          <a:off x="0" y="0"/>
                          <a:ext cx="205740" cy="259080"/>
                        </a:xfrm>
                        <a:prstGeom prst="down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3F6C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2" o:spid="_x0000_s1026" type="#_x0000_t67" style="position:absolute;margin-left:232.8pt;margin-top:2.35pt;width:16.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" adj="13024" fillcolor="#7b7b7b [2406]" stroked="f" strokeweight="1pt"/>
            </w:pict>
          </mc:Fallback>
        </mc:AlternateContent>
      </w:r>
    </w:p>
    <w:p w14:paraId="5CEC5BD7" w14:textId="77777777" w:rsidR="00807AF0" w:rsidRPr="007267AB" w:rsidRDefault="004C2921" w:rsidP="00807AF0">
      <w:pPr>
        <w:pStyle w:val="BodyText"/>
        <w:tabs>
          <w:tab w:val="left" w:pos="720"/>
        </w:tabs>
        <w:spacing w:line="380" w:lineRule="exact"/>
        <w:ind w:left="720" w:hanging="720"/>
        <w:jc w:val="center"/>
        <w:rPr>
          <w:rFonts w:asciiTheme="minorHAnsi" w:hAnsiTheme="minorHAnsi"/>
          <w:sz w:val="22"/>
        </w:rPr>
      </w:pPr>
      <w:r>
        <w:rPr>
          <w:rFonts w:asciiTheme="minorHAnsi" w:hAnsiTheme="minorHAnsi"/>
          <w:sz w:val="22"/>
        </w:rPr>
        <w:lastRenderedPageBreak/>
        <w:tab/>
        <w:t xml:space="preserve">            </w:t>
      </w:r>
      <w:r w:rsidR="00807AF0" w:rsidRPr="007267AB">
        <w:rPr>
          <w:rFonts w:asciiTheme="minorHAnsi" w:hAnsiTheme="minorHAnsi"/>
          <w:sz w:val="22"/>
        </w:rPr>
        <w:t>identifying the hazards associated with the activity</w:t>
      </w:r>
    </w:p>
    <w:p w14:paraId="728C3001" w14:textId="77777777" w:rsidR="00807AF0" w:rsidRPr="007267AB" w:rsidRDefault="00807AF0" w:rsidP="00807AF0">
      <w:pPr>
        <w:pStyle w:val="BodyText"/>
        <w:tabs>
          <w:tab w:val="left" w:pos="720"/>
        </w:tabs>
        <w:spacing w:line="380" w:lineRule="exact"/>
        <w:ind w:left="720" w:hanging="720"/>
        <w:jc w:val="center"/>
        <w:rPr>
          <w:rFonts w:asciiTheme="minorHAnsi" w:hAnsiTheme="minorHAnsi"/>
          <w:sz w:val="22"/>
        </w:rPr>
      </w:pPr>
      <w:r>
        <w:rPr>
          <w:rFonts w:asciiTheme="minorHAnsi" w:hAnsiTheme="minorHAnsi"/>
          <w:noProof/>
          <w:sz w:val="22"/>
          <w:lang w:val="en-GB" w:eastAsia="en-GB"/>
        </w:rPr>
        <mc:AlternateContent>
          <mc:Choice Requires="wps">
            <w:drawing>
              <wp:anchor distT="0" distB="0" distL="114300" distR="114300" simplePos="0" relativeHeight="251660288" behindDoc="0" locked="0" layoutInCell="1" allowOverlap="1" wp14:anchorId="65C57186" wp14:editId="62A0FD2A">
                <wp:simplePos x="0" y="0"/>
                <wp:positionH relativeFrom="column">
                  <wp:posOffset>2956560</wp:posOffset>
                </wp:positionH>
                <wp:positionV relativeFrom="paragraph">
                  <wp:posOffset>37465</wp:posOffset>
                </wp:positionV>
                <wp:extent cx="205740" cy="259080"/>
                <wp:effectExtent l="0" t="0" r="3810" b="7620"/>
                <wp:wrapNone/>
                <wp:docPr id="471" name="Down Arrow 471"/>
                <wp:cNvGraphicFramePr/>
                <a:graphic xmlns:a="http://schemas.openxmlformats.org/drawingml/2006/main">
                  <a:graphicData uri="http://schemas.microsoft.com/office/word/2010/wordprocessingShape">
                    <wps:wsp>
                      <wps:cNvSpPr/>
                      <wps:spPr>
                        <a:xfrm>
                          <a:off x="0" y="0"/>
                          <a:ext cx="205740" cy="259080"/>
                        </a:xfrm>
                        <a:prstGeom prst="down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39CAC6" id="Down Arrow 471" o:spid="_x0000_s1026" type="#_x0000_t67" style="position:absolute;margin-left:232.8pt;margin-top:2.95pt;width:16.2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" adj="13024" fillcolor="#7b7b7b [2406]" stroked="f" strokeweight="1pt"/>
            </w:pict>
          </mc:Fallback>
        </mc:AlternateContent>
      </w:r>
    </w:p>
    <w:p w14:paraId="071A7B98" w14:textId="77777777" w:rsidR="00807AF0" w:rsidRPr="007267AB" w:rsidRDefault="004C2921" w:rsidP="00807AF0">
      <w:pPr>
        <w:pStyle w:val="BodyText"/>
        <w:tabs>
          <w:tab w:val="left" w:pos="720"/>
        </w:tabs>
        <w:spacing w:line="380" w:lineRule="exact"/>
        <w:ind w:left="720" w:hanging="720"/>
        <w:jc w:val="center"/>
        <w:rPr>
          <w:rFonts w:asciiTheme="minorHAnsi" w:hAnsiTheme="minorHAnsi"/>
          <w:sz w:val="22"/>
        </w:rPr>
      </w:pPr>
      <w:r>
        <w:rPr>
          <w:rFonts w:asciiTheme="minorHAnsi" w:hAnsiTheme="minorHAnsi"/>
          <w:sz w:val="22"/>
        </w:rPr>
        <w:t xml:space="preserve">         </w:t>
      </w:r>
      <w:r w:rsidR="00807AF0" w:rsidRPr="007267AB">
        <w:rPr>
          <w:rFonts w:asciiTheme="minorHAnsi" w:hAnsiTheme="minorHAnsi"/>
          <w:sz w:val="22"/>
        </w:rPr>
        <w:t>identifying the people who may be at risk</w:t>
      </w:r>
    </w:p>
    <w:p w14:paraId="1E0438FB" w14:textId="77777777" w:rsidR="00807AF0" w:rsidRPr="007267AB" w:rsidRDefault="00807AF0" w:rsidP="00807AF0">
      <w:pPr>
        <w:pStyle w:val="BodyText"/>
        <w:tabs>
          <w:tab w:val="left" w:pos="720"/>
        </w:tabs>
        <w:spacing w:line="380" w:lineRule="exact"/>
        <w:ind w:left="720" w:hanging="720"/>
        <w:jc w:val="center"/>
        <w:rPr>
          <w:sz w:val="12"/>
          <w:szCs w:val="10"/>
        </w:rPr>
      </w:pPr>
      <w:r>
        <w:rPr>
          <w:rFonts w:asciiTheme="minorHAnsi" w:hAnsiTheme="minorHAnsi"/>
          <w:noProof/>
          <w:sz w:val="22"/>
          <w:lang w:val="en-GB" w:eastAsia="en-GB"/>
        </w:rPr>
        <mc:AlternateContent>
          <mc:Choice Requires="wps">
            <w:drawing>
              <wp:anchor distT="0" distB="0" distL="114300" distR="114300" simplePos="0" relativeHeight="251661312" behindDoc="0" locked="0" layoutInCell="1" allowOverlap="1" wp14:anchorId="551D2C24" wp14:editId="5B3352E5">
                <wp:simplePos x="0" y="0"/>
                <wp:positionH relativeFrom="column">
                  <wp:posOffset>2956560</wp:posOffset>
                </wp:positionH>
                <wp:positionV relativeFrom="paragraph">
                  <wp:posOffset>27305</wp:posOffset>
                </wp:positionV>
                <wp:extent cx="205740" cy="259080"/>
                <wp:effectExtent l="0" t="0" r="3810" b="7620"/>
                <wp:wrapNone/>
                <wp:docPr id="475" name="Down Arrow 475"/>
                <wp:cNvGraphicFramePr/>
                <a:graphic xmlns:a="http://schemas.openxmlformats.org/drawingml/2006/main">
                  <a:graphicData uri="http://schemas.microsoft.com/office/word/2010/wordprocessingShape">
                    <wps:wsp>
                      <wps:cNvSpPr/>
                      <wps:spPr>
                        <a:xfrm>
                          <a:off x="0" y="0"/>
                          <a:ext cx="205740" cy="259080"/>
                        </a:xfrm>
                        <a:prstGeom prst="down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7F85EA" id="Down Arrow 475" o:spid="_x0000_s1026" type="#_x0000_t67" style="position:absolute;margin-left:232.8pt;margin-top:2.15pt;width:16.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" adj="13024" fillcolor="#7b7b7b [2406]" stroked="f" strokeweight="1pt"/>
            </w:pict>
          </mc:Fallback>
        </mc:AlternateContent>
      </w:r>
    </w:p>
    <w:p w14:paraId="230AC8F5" w14:textId="77777777" w:rsidR="00807AF0" w:rsidRPr="007267AB" w:rsidRDefault="00807AF0" w:rsidP="00807AF0">
      <w:pPr>
        <w:pStyle w:val="BodyText"/>
        <w:tabs>
          <w:tab w:val="left" w:pos="720"/>
        </w:tabs>
        <w:spacing w:line="380" w:lineRule="exact"/>
        <w:ind w:left="720" w:hanging="720"/>
        <w:jc w:val="center"/>
        <w:rPr>
          <w:rFonts w:asciiTheme="minorHAnsi" w:hAnsiTheme="minorHAnsi"/>
          <w:sz w:val="22"/>
        </w:rPr>
      </w:pPr>
      <w:r w:rsidRPr="007267AB">
        <w:rPr>
          <w:rFonts w:asciiTheme="minorHAnsi" w:hAnsiTheme="minorHAnsi"/>
          <w:sz w:val="22"/>
        </w:rPr>
        <w:t>evaluating the potential risk</w:t>
      </w:r>
    </w:p>
    <w:p w14:paraId="6FCC1553" w14:textId="77777777" w:rsidR="00807AF0" w:rsidRPr="007267AB" w:rsidRDefault="00807AF0" w:rsidP="00807AF0">
      <w:pPr>
        <w:pStyle w:val="BodyText"/>
        <w:tabs>
          <w:tab w:val="left" w:pos="720"/>
        </w:tabs>
        <w:spacing w:line="380" w:lineRule="exact"/>
        <w:ind w:left="720" w:hanging="720"/>
        <w:jc w:val="center"/>
        <w:rPr>
          <w:rFonts w:asciiTheme="minorHAnsi" w:hAnsiTheme="minorHAnsi"/>
          <w:sz w:val="22"/>
        </w:rPr>
      </w:pPr>
      <w:r>
        <w:rPr>
          <w:rFonts w:asciiTheme="minorHAnsi" w:hAnsiTheme="minorHAnsi"/>
          <w:noProof/>
          <w:sz w:val="22"/>
          <w:lang w:val="en-GB" w:eastAsia="en-GB"/>
        </w:rPr>
        <mc:AlternateContent>
          <mc:Choice Requires="wps">
            <w:drawing>
              <wp:anchor distT="0" distB="0" distL="114300" distR="114300" simplePos="0" relativeHeight="251662336" behindDoc="0" locked="0" layoutInCell="1" allowOverlap="1" wp14:anchorId="5AFFF1A8" wp14:editId="27E6AB66">
                <wp:simplePos x="0" y="0"/>
                <wp:positionH relativeFrom="column">
                  <wp:posOffset>2956560</wp:posOffset>
                </wp:positionH>
                <wp:positionV relativeFrom="paragraph">
                  <wp:posOffset>32385</wp:posOffset>
                </wp:positionV>
                <wp:extent cx="205740" cy="259080"/>
                <wp:effectExtent l="0" t="0" r="3810" b="7620"/>
                <wp:wrapNone/>
                <wp:docPr id="478" name="Down Arrow 478"/>
                <wp:cNvGraphicFramePr/>
                <a:graphic xmlns:a="http://schemas.openxmlformats.org/drawingml/2006/main">
                  <a:graphicData uri="http://schemas.microsoft.com/office/word/2010/wordprocessingShape">
                    <wps:wsp>
                      <wps:cNvSpPr/>
                      <wps:spPr>
                        <a:xfrm>
                          <a:off x="0" y="0"/>
                          <a:ext cx="205740" cy="259080"/>
                        </a:xfrm>
                        <a:prstGeom prst="down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33BEF6" id="Down Arrow 478" o:spid="_x0000_s1026" type="#_x0000_t67" style="position:absolute;margin-left:232.8pt;margin-top:2.55pt;width:16.2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" adj="13024" fillcolor="#7b7b7b [2406]" stroked="f" strokeweight="1pt"/>
            </w:pict>
          </mc:Fallback>
        </mc:AlternateContent>
      </w:r>
    </w:p>
    <w:p w14:paraId="035B0572" w14:textId="77777777" w:rsidR="00807AF0" w:rsidRPr="007267AB" w:rsidRDefault="00807AF0" w:rsidP="00807AF0">
      <w:pPr>
        <w:pStyle w:val="BodyText"/>
        <w:tabs>
          <w:tab w:val="left" w:pos="720"/>
        </w:tabs>
        <w:spacing w:line="380" w:lineRule="exact"/>
        <w:ind w:left="720" w:right="487" w:hanging="720"/>
        <w:jc w:val="center"/>
        <w:rPr>
          <w:rFonts w:asciiTheme="minorHAnsi" w:hAnsiTheme="minorHAnsi"/>
          <w:sz w:val="22"/>
        </w:rPr>
      </w:pPr>
      <w:r w:rsidRPr="007267AB">
        <w:rPr>
          <w:rFonts w:asciiTheme="minorHAnsi" w:hAnsiTheme="minorHAnsi"/>
          <w:sz w:val="22"/>
        </w:rPr>
        <w:t>establishing additional safety and/or control measures</w:t>
      </w:r>
    </w:p>
    <w:p w14:paraId="55EC964B" w14:textId="77777777" w:rsidR="00807AF0" w:rsidRPr="007267AB" w:rsidRDefault="00807AF0" w:rsidP="00807AF0">
      <w:pPr>
        <w:pStyle w:val="BodyText"/>
        <w:tabs>
          <w:tab w:val="left" w:pos="720"/>
        </w:tabs>
        <w:spacing w:line="380" w:lineRule="exact"/>
        <w:ind w:left="720" w:right="487" w:hanging="720"/>
        <w:jc w:val="center"/>
        <w:rPr>
          <w:rFonts w:asciiTheme="minorHAnsi" w:hAnsiTheme="minorHAnsi"/>
          <w:sz w:val="22"/>
        </w:rPr>
      </w:pPr>
      <w:r>
        <w:rPr>
          <w:rFonts w:asciiTheme="minorHAnsi" w:hAnsiTheme="minorHAnsi"/>
          <w:noProof/>
          <w:sz w:val="22"/>
          <w:lang w:val="en-GB" w:eastAsia="en-GB"/>
        </w:rPr>
        <mc:AlternateContent>
          <mc:Choice Requires="wps">
            <w:drawing>
              <wp:anchor distT="0" distB="0" distL="114300" distR="114300" simplePos="0" relativeHeight="251663360" behindDoc="0" locked="0" layoutInCell="1" allowOverlap="1" wp14:anchorId="574A3B13" wp14:editId="55C92BA2">
                <wp:simplePos x="0" y="0"/>
                <wp:positionH relativeFrom="column">
                  <wp:posOffset>2956560</wp:posOffset>
                </wp:positionH>
                <wp:positionV relativeFrom="paragraph">
                  <wp:posOffset>45085</wp:posOffset>
                </wp:positionV>
                <wp:extent cx="205740" cy="259080"/>
                <wp:effectExtent l="0" t="0" r="3810" b="7620"/>
                <wp:wrapNone/>
                <wp:docPr id="479" name="Down Arrow 479"/>
                <wp:cNvGraphicFramePr/>
                <a:graphic xmlns:a="http://schemas.openxmlformats.org/drawingml/2006/main">
                  <a:graphicData uri="http://schemas.microsoft.com/office/word/2010/wordprocessingShape">
                    <wps:wsp>
                      <wps:cNvSpPr/>
                      <wps:spPr>
                        <a:xfrm>
                          <a:off x="0" y="0"/>
                          <a:ext cx="205740" cy="259080"/>
                        </a:xfrm>
                        <a:prstGeom prst="down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546059" id="Down Arrow 479" o:spid="_x0000_s1026" type="#_x0000_t67" style="position:absolute;margin-left:232.8pt;margin-top:3.55pt;width:16.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" adj="13024" fillcolor="#7b7b7b [2406]" stroked="f" strokeweight="1pt"/>
            </w:pict>
          </mc:Fallback>
        </mc:AlternateContent>
      </w:r>
    </w:p>
    <w:p w14:paraId="704E97B4" w14:textId="77777777" w:rsidR="00807AF0" w:rsidRDefault="00807AF0" w:rsidP="00807AF0">
      <w:pPr>
        <w:pStyle w:val="BodyText"/>
        <w:tabs>
          <w:tab w:val="left" w:pos="720"/>
        </w:tabs>
        <w:spacing w:line="380" w:lineRule="exact"/>
        <w:ind w:left="720" w:right="2" w:hanging="720"/>
        <w:jc w:val="center"/>
        <w:rPr>
          <w:rFonts w:asciiTheme="minorHAnsi" w:hAnsiTheme="minorHAnsi"/>
          <w:color w:val="000000" w:themeColor="text1"/>
          <w:sz w:val="22"/>
        </w:rPr>
      </w:pPr>
      <w:r w:rsidRPr="007267AB">
        <w:rPr>
          <w:rFonts w:asciiTheme="minorHAnsi" w:hAnsiTheme="minorHAnsi"/>
          <w:sz w:val="22"/>
        </w:rPr>
        <w:t xml:space="preserve">disseminating </w:t>
      </w:r>
      <w:r w:rsidRPr="001807A2">
        <w:rPr>
          <w:rFonts w:asciiTheme="minorHAnsi" w:hAnsiTheme="minorHAnsi"/>
          <w:color w:val="000000" w:themeColor="text1"/>
          <w:sz w:val="22"/>
        </w:rPr>
        <w:t>information to all relevant persons and compile information packs as appropriate</w:t>
      </w:r>
    </w:p>
    <w:p w14:paraId="121EDA24" w14:textId="77777777" w:rsidR="00FB2B27" w:rsidRPr="00DB2C61" w:rsidRDefault="00FB2B27" w:rsidP="00807AF0">
      <w:pPr>
        <w:pStyle w:val="BodyText"/>
        <w:tabs>
          <w:tab w:val="left" w:pos="720"/>
        </w:tabs>
        <w:spacing w:line="380" w:lineRule="exact"/>
        <w:ind w:left="720" w:right="2" w:hanging="720"/>
        <w:jc w:val="center"/>
        <w:rPr>
          <w:rFonts w:asciiTheme="minorHAnsi" w:hAnsiTheme="minorHAnsi"/>
          <w:color w:val="FF0000"/>
          <w:sz w:val="22"/>
        </w:rPr>
      </w:pPr>
    </w:p>
    <w:p w14:paraId="44A35365" w14:textId="77777777" w:rsidR="00807AF0" w:rsidRPr="00FB2B27" w:rsidRDefault="00807AF0" w:rsidP="00FB2B27">
      <w:pPr>
        <w:tabs>
          <w:tab w:val="left" w:pos="720"/>
        </w:tabs>
        <w:rPr>
          <w:rFonts w:eastAsia="Arial Unicode MS"/>
          <w:szCs w:val="20"/>
        </w:rPr>
      </w:pPr>
      <w:r w:rsidRPr="00D63CC1">
        <w:t>The vital issue is whether the risk can be managed.  If there are doubts that the risk is manageable, then the activity and/or the location</w:t>
      </w:r>
      <w:r>
        <w:t xml:space="preserve"> should be changed</w:t>
      </w:r>
      <w:r w:rsidRPr="00D63CC1">
        <w:t>.  Where there is considerable concern</w:t>
      </w:r>
      <w:r>
        <w:t xml:space="preserve"> that the children will be exposed to an unacceptable level of risk</w:t>
      </w:r>
      <w:r w:rsidRPr="00D63CC1">
        <w:t xml:space="preserve">, the educational visit </w:t>
      </w:r>
      <w:r>
        <w:t xml:space="preserve">will be redesigned or abandoned completely.  </w:t>
      </w:r>
    </w:p>
    <w:p w14:paraId="48C32BFF" w14:textId="77777777" w:rsidR="00807AF0" w:rsidRPr="00807AF0" w:rsidRDefault="00807AF0" w:rsidP="00807AF0">
      <w:r>
        <w:t xml:space="preserve">Class teachers </w:t>
      </w:r>
      <w:r w:rsidRPr="00D63CC1">
        <w:t xml:space="preserve">must </w:t>
      </w:r>
      <w:r>
        <w:t xml:space="preserve">complete a risk assessment and retain it for future review if required.  </w:t>
      </w:r>
      <w:r w:rsidRPr="00010C6A">
        <w:rPr>
          <w:sz w:val="23"/>
          <w:szCs w:val="23"/>
        </w:rPr>
        <w:t xml:space="preserve">The </w:t>
      </w:r>
      <w:r>
        <w:rPr>
          <w:sz w:val="23"/>
          <w:szCs w:val="23"/>
        </w:rPr>
        <w:t xml:space="preserve">class teacher </w:t>
      </w:r>
      <w:r w:rsidRPr="00010C6A">
        <w:rPr>
          <w:sz w:val="23"/>
          <w:szCs w:val="23"/>
        </w:rPr>
        <w:t>should understand that risk assessment is a dynamic process and therefore</w:t>
      </w:r>
      <w:r>
        <w:rPr>
          <w:sz w:val="23"/>
          <w:szCs w:val="23"/>
        </w:rPr>
        <w:t>, they</w:t>
      </w:r>
      <w:r w:rsidRPr="00010C6A">
        <w:rPr>
          <w:sz w:val="23"/>
          <w:szCs w:val="23"/>
        </w:rPr>
        <w:t xml:space="preserve"> must carry out</w:t>
      </w:r>
      <w:r>
        <w:rPr>
          <w:sz w:val="23"/>
          <w:szCs w:val="23"/>
        </w:rPr>
        <w:t xml:space="preserve"> on-going risk assessments</w:t>
      </w:r>
      <w:r w:rsidRPr="00010C6A">
        <w:rPr>
          <w:sz w:val="23"/>
          <w:szCs w:val="23"/>
        </w:rPr>
        <w:t xml:space="preserve"> during an educational visit and ensure that appropria</w:t>
      </w:r>
      <w:r>
        <w:rPr>
          <w:sz w:val="23"/>
          <w:szCs w:val="23"/>
        </w:rPr>
        <w:t xml:space="preserve">te action is taken as necessary </w:t>
      </w:r>
      <w:r w:rsidRPr="001807A2">
        <w:rPr>
          <w:color w:val="000000" w:themeColor="text1"/>
          <w:sz w:val="23"/>
          <w:szCs w:val="23"/>
        </w:rPr>
        <w:t>e.g. transport</w:t>
      </w:r>
      <w:r>
        <w:rPr>
          <w:color w:val="000000" w:themeColor="text1"/>
          <w:sz w:val="23"/>
          <w:szCs w:val="23"/>
        </w:rPr>
        <w:t xml:space="preserve"> break downs</w:t>
      </w:r>
      <w:r w:rsidRPr="001807A2">
        <w:rPr>
          <w:color w:val="000000" w:themeColor="text1"/>
          <w:sz w:val="23"/>
          <w:szCs w:val="23"/>
        </w:rPr>
        <w:t xml:space="preserve">, </w:t>
      </w:r>
      <w:r>
        <w:rPr>
          <w:color w:val="000000" w:themeColor="text1"/>
          <w:sz w:val="23"/>
          <w:szCs w:val="23"/>
        </w:rPr>
        <w:t>pupil</w:t>
      </w:r>
      <w:r w:rsidRPr="001807A2">
        <w:rPr>
          <w:color w:val="000000" w:themeColor="text1"/>
          <w:sz w:val="23"/>
          <w:szCs w:val="23"/>
        </w:rPr>
        <w:t xml:space="preserve"> or staff illness, closed venue, adverse weather conditions.  The ability to re-assess and manage changing risks whilst the visit is taking place is</w:t>
      </w:r>
      <w:r>
        <w:rPr>
          <w:color w:val="000000" w:themeColor="text1"/>
          <w:sz w:val="23"/>
          <w:szCs w:val="23"/>
        </w:rPr>
        <w:t xml:space="preserve"> vital</w:t>
      </w:r>
      <w:r w:rsidRPr="001807A2">
        <w:rPr>
          <w:color w:val="000000" w:themeColor="text1"/>
          <w:sz w:val="23"/>
          <w:szCs w:val="23"/>
        </w:rPr>
        <w:t>.</w:t>
      </w:r>
    </w:p>
    <w:p w14:paraId="027BBB78" w14:textId="77777777" w:rsidR="00807AF0" w:rsidRPr="001807A2" w:rsidRDefault="00807AF0" w:rsidP="00807AF0">
      <w:pPr>
        <w:pStyle w:val="BodyText"/>
        <w:tabs>
          <w:tab w:val="left" w:pos="720"/>
        </w:tabs>
        <w:ind w:left="0" w:right="316"/>
        <w:rPr>
          <w:rFonts w:asciiTheme="minorHAnsi" w:hAnsiTheme="minorHAnsi"/>
          <w:color w:val="000000" w:themeColor="text1"/>
          <w:sz w:val="23"/>
          <w:szCs w:val="23"/>
        </w:rPr>
      </w:pPr>
      <w:r>
        <w:rPr>
          <w:rFonts w:asciiTheme="minorHAnsi" w:hAnsiTheme="minorHAnsi"/>
          <w:color w:val="000000" w:themeColor="text1"/>
          <w:sz w:val="23"/>
          <w:szCs w:val="23"/>
        </w:rPr>
        <w:t xml:space="preserve">Exemplars of the school’s </w:t>
      </w:r>
      <w:r w:rsidR="001B3B59">
        <w:rPr>
          <w:rFonts w:asciiTheme="minorHAnsi" w:hAnsiTheme="minorHAnsi"/>
          <w:color w:val="000000" w:themeColor="text1"/>
          <w:sz w:val="23"/>
          <w:szCs w:val="23"/>
        </w:rPr>
        <w:t xml:space="preserve">risk assessments are </w:t>
      </w:r>
      <w:r>
        <w:rPr>
          <w:rFonts w:asciiTheme="minorHAnsi" w:hAnsiTheme="minorHAnsi"/>
          <w:color w:val="000000" w:themeColor="text1"/>
          <w:sz w:val="23"/>
          <w:szCs w:val="23"/>
        </w:rPr>
        <w:t xml:space="preserve">contained in </w:t>
      </w:r>
      <w:r w:rsidR="001B3B59">
        <w:rPr>
          <w:rFonts w:asciiTheme="minorHAnsi" w:hAnsiTheme="minorHAnsi"/>
          <w:color w:val="000000" w:themeColor="text1"/>
          <w:sz w:val="23"/>
          <w:szCs w:val="23"/>
        </w:rPr>
        <w:t>the appendices</w:t>
      </w:r>
      <w:r w:rsidRPr="005A15F6">
        <w:rPr>
          <w:rFonts w:asciiTheme="minorHAnsi" w:hAnsiTheme="minorHAnsi"/>
          <w:color w:val="000000" w:themeColor="text1"/>
          <w:sz w:val="23"/>
          <w:szCs w:val="23"/>
        </w:rPr>
        <w:t>.</w:t>
      </w:r>
    </w:p>
    <w:p w14:paraId="5FD3984C" w14:textId="77777777" w:rsidR="00CA1824" w:rsidRDefault="00CA1824"/>
    <w:p w14:paraId="5386942C" w14:textId="77777777" w:rsidR="004B4AD9" w:rsidRDefault="004B4AD9">
      <w:pPr>
        <w:rPr>
          <w:b/>
          <w:sz w:val="24"/>
          <w:szCs w:val="24"/>
        </w:rPr>
      </w:pPr>
      <w:r w:rsidRPr="004B4AD9">
        <w:rPr>
          <w:b/>
          <w:sz w:val="24"/>
          <w:szCs w:val="24"/>
        </w:rPr>
        <w:t>Supervision and Staff Ratios</w:t>
      </w:r>
    </w:p>
    <w:p w14:paraId="6CEF306D" w14:textId="77777777" w:rsidR="00412EDB" w:rsidRDefault="00412EDB" w:rsidP="00412EDB">
      <w:pPr>
        <w:pStyle w:val="BodyText"/>
        <w:tabs>
          <w:tab w:val="left" w:pos="720"/>
        </w:tabs>
        <w:ind w:left="0"/>
        <w:rPr>
          <w:rFonts w:ascii="Calibri" w:hAnsi="Calibri"/>
          <w:sz w:val="23"/>
          <w:szCs w:val="23"/>
        </w:rPr>
      </w:pPr>
      <w:r w:rsidRPr="00412EDB">
        <w:rPr>
          <w:rFonts w:asciiTheme="minorHAnsi" w:hAnsiTheme="minorHAnsi"/>
          <w:color w:val="000000" w:themeColor="text1"/>
          <w:sz w:val="23"/>
          <w:szCs w:val="23"/>
        </w:rPr>
        <w:t>Pupil to staff ratios for educational visits</w:t>
      </w:r>
      <w:r w:rsidRPr="001807A2">
        <w:rPr>
          <w:rFonts w:asciiTheme="minorHAnsi" w:hAnsiTheme="minorHAnsi"/>
          <w:color w:val="000000" w:themeColor="text1"/>
          <w:sz w:val="23"/>
          <w:szCs w:val="23"/>
        </w:rPr>
        <w:t xml:space="preserve"> </w:t>
      </w:r>
      <w:r>
        <w:rPr>
          <w:rFonts w:asciiTheme="minorHAnsi" w:hAnsiTheme="minorHAnsi"/>
          <w:color w:val="000000" w:themeColor="text1"/>
          <w:sz w:val="23"/>
          <w:szCs w:val="23"/>
        </w:rPr>
        <w:t xml:space="preserve">will be </w:t>
      </w:r>
      <w:r w:rsidRPr="001807A2">
        <w:rPr>
          <w:rFonts w:asciiTheme="minorHAnsi" w:hAnsiTheme="minorHAnsi"/>
          <w:color w:val="000000" w:themeColor="text1"/>
          <w:sz w:val="23"/>
          <w:szCs w:val="23"/>
        </w:rPr>
        <w:t>decide</w:t>
      </w:r>
      <w:r>
        <w:rPr>
          <w:rFonts w:asciiTheme="minorHAnsi" w:hAnsiTheme="minorHAnsi"/>
          <w:color w:val="000000" w:themeColor="text1"/>
          <w:sz w:val="23"/>
          <w:szCs w:val="23"/>
        </w:rPr>
        <w:t>d</w:t>
      </w:r>
      <w:r w:rsidRPr="001807A2">
        <w:rPr>
          <w:rFonts w:asciiTheme="minorHAnsi" w:hAnsiTheme="minorHAnsi"/>
          <w:color w:val="000000" w:themeColor="text1"/>
          <w:sz w:val="23"/>
          <w:szCs w:val="23"/>
        </w:rPr>
        <w:t xml:space="preserve"> taking into account the range of variables which are determined through </w:t>
      </w:r>
      <w:r>
        <w:rPr>
          <w:rFonts w:asciiTheme="minorHAnsi" w:hAnsiTheme="minorHAnsi"/>
          <w:color w:val="000000" w:themeColor="text1"/>
          <w:sz w:val="23"/>
          <w:szCs w:val="23"/>
        </w:rPr>
        <w:t xml:space="preserve">the </w:t>
      </w:r>
      <w:r w:rsidRPr="001807A2">
        <w:rPr>
          <w:rFonts w:asciiTheme="minorHAnsi" w:hAnsiTheme="minorHAnsi"/>
          <w:color w:val="000000" w:themeColor="text1"/>
          <w:sz w:val="23"/>
          <w:szCs w:val="23"/>
        </w:rPr>
        <w:t>risk assessment</w:t>
      </w:r>
      <w:r>
        <w:rPr>
          <w:rFonts w:asciiTheme="minorHAnsi" w:hAnsiTheme="minorHAnsi"/>
          <w:color w:val="000000" w:themeColor="text1"/>
          <w:sz w:val="23"/>
          <w:szCs w:val="23"/>
        </w:rPr>
        <w:t xml:space="preserve">.  It is likely that additional supervision may be required for any category 3, 4 or 5 visits.   </w:t>
      </w:r>
      <w:r w:rsidRPr="001807A2">
        <w:rPr>
          <w:rFonts w:asciiTheme="minorHAnsi" w:hAnsiTheme="minorHAnsi"/>
          <w:color w:val="000000" w:themeColor="text1"/>
          <w:sz w:val="23"/>
          <w:szCs w:val="23"/>
        </w:rPr>
        <w:t xml:space="preserve"> </w:t>
      </w:r>
      <w:r>
        <w:rPr>
          <w:rFonts w:ascii="Calibri" w:hAnsi="Calibri"/>
          <w:sz w:val="23"/>
          <w:szCs w:val="23"/>
        </w:rPr>
        <w:t xml:space="preserve">Arrangements </w:t>
      </w:r>
      <w:r w:rsidRPr="006F4F73">
        <w:rPr>
          <w:rFonts w:ascii="Calibri" w:hAnsi="Calibri"/>
          <w:sz w:val="23"/>
          <w:szCs w:val="23"/>
        </w:rPr>
        <w:t>should be made to ensure that appropriate r</w:t>
      </w:r>
      <w:r>
        <w:rPr>
          <w:rFonts w:ascii="Calibri" w:hAnsi="Calibri"/>
          <w:sz w:val="23"/>
          <w:szCs w:val="23"/>
        </w:rPr>
        <w:t xml:space="preserve">atios are maintained if a </w:t>
      </w:r>
      <w:r w:rsidRPr="006F4F73">
        <w:rPr>
          <w:rFonts w:ascii="Calibri" w:hAnsi="Calibri"/>
          <w:sz w:val="23"/>
          <w:szCs w:val="23"/>
        </w:rPr>
        <w:t>member needs to leave the group e.g. to accompany a pupil to</w:t>
      </w:r>
      <w:r>
        <w:rPr>
          <w:rFonts w:ascii="Calibri" w:hAnsi="Calibri"/>
          <w:sz w:val="23"/>
          <w:szCs w:val="23"/>
        </w:rPr>
        <w:t xml:space="preserve"> hospital, escort a pupil home, </w:t>
      </w:r>
      <w:r w:rsidRPr="006F4F73">
        <w:rPr>
          <w:rFonts w:ascii="Calibri" w:hAnsi="Calibri"/>
          <w:sz w:val="23"/>
          <w:szCs w:val="23"/>
        </w:rPr>
        <w:t xml:space="preserve">personal illness or </w:t>
      </w:r>
      <w:r>
        <w:rPr>
          <w:rFonts w:ascii="Calibri" w:hAnsi="Calibri"/>
          <w:sz w:val="23"/>
          <w:szCs w:val="23"/>
        </w:rPr>
        <w:t>attend to a personal emergency.</w:t>
      </w:r>
    </w:p>
    <w:p w14:paraId="2F21BAA3" w14:textId="77777777" w:rsidR="00412EDB" w:rsidRDefault="00412EDB" w:rsidP="00412EDB">
      <w:pPr>
        <w:pStyle w:val="BodyText"/>
        <w:tabs>
          <w:tab w:val="left" w:pos="720"/>
        </w:tabs>
        <w:ind w:left="0"/>
        <w:rPr>
          <w:rFonts w:ascii="Calibri" w:hAnsi="Calibri"/>
          <w:sz w:val="23"/>
          <w:szCs w:val="23"/>
        </w:rPr>
      </w:pPr>
    </w:p>
    <w:p w14:paraId="3C01CE91" w14:textId="77777777" w:rsidR="00412EDB" w:rsidRDefault="00412EDB" w:rsidP="00412EDB">
      <w:pPr>
        <w:pStyle w:val="BodyText"/>
        <w:tabs>
          <w:tab w:val="left" w:pos="720"/>
        </w:tabs>
        <w:ind w:left="0" w:right="320"/>
        <w:rPr>
          <w:rFonts w:ascii="Calibri" w:hAnsi="Calibri"/>
          <w:sz w:val="23"/>
          <w:szCs w:val="23"/>
        </w:rPr>
      </w:pPr>
      <w:r w:rsidRPr="006F4F73">
        <w:rPr>
          <w:rFonts w:ascii="Calibri" w:hAnsi="Calibri"/>
          <w:sz w:val="23"/>
          <w:szCs w:val="23"/>
        </w:rPr>
        <w:lastRenderedPageBreak/>
        <w:t xml:space="preserve">Under normal circumstances at least one male and one female </w:t>
      </w:r>
      <w:r>
        <w:rPr>
          <w:rFonts w:ascii="Calibri" w:hAnsi="Calibri"/>
          <w:sz w:val="23"/>
          <w:szCs w:val="23"/>
        </w:rPr>
        <w:t xml:space="preserve">staff member </w:t>
      </w:r>
      <w:r w:rsidRPr="006F4F73">
        <w:rPr>
          <w:rFonts w:ascii="Calibri" w:hAnsi="Calibri"/>
          <w:sz w:val="23"/>
          <w:szCs w:val="23"/>
        </w:rPr>
        <w:t>should accompany mixed sex groups, where an overnight stay is involved. Where this is not possible, parents must be made aware and give their consent to the proposed arrangement prior to the visit.</w:t>
      </w:r>
    </w:p>
    <w:p w14:paraId="2C5E51DD" w14:textId="77777777" w:rsidR="00F3101C" w:rsidRDefault="00F3101C" w:rsidP="00412EDB">
      <w:pPr>
        <w:pStyle w:val="BodyText"/>
        <w:tabs>
          <w:tab w:val="left" w:pos="720"/>
        </w:tabs>
        <w:ind w:left="0" w:right="320"/>
        <w:rPr>
          <w:rFonts w:ascii="Calibri" w:hAnsi="Calibri"/>
          <w:sz w:val="23"/>
          <w:szCs w:val="23"/>
        </w:rPr>
      </w:pPr>
    </w:p>
    <w:p w14:paraId="3977662D" w14:textId="77777777" w:rsidR="00F3101C" w:rsidRPr="006F4F73" w:rsidRDefault="00F3101C" w:rsidP="00412EDB">
      <w:pPr>
        <w:pStyle w:val="BodyText"/>
        <w:tabs>
          <w:tab w:val="left" w:pos="720"/>
        </w:tabs>
        <w:ind w:left="0" w:right="320"/>
        <w:rPr>
          <w:rFonts w:ascii="Calibri" w:hAnsi="Calibri"/>
          <w:sz w:val="23"/>
          <w:szCs w:val="23"/>
        </w:rPr>
      </w:pPr>
      <w:r>
        <w:rPr>
          <w:rFonts w:ascii="Calibri" w:hAnsi="Calibri"/>
          <w:sz w:val="23"/>
          <w:szCs w:val="23"/>
        </w:rPr>
        <w:t>One teacher to a maximum of twenty young people.</w:t>
      </w:r>
    </w:p>
    <w:p w14:paraId="34978C7D" w14:textId="77777777" w:rsidR="00412EDB" w:rsidRPr="00412EDB" w:rsidRDefault="00412EDB" w:rsidP="00412EDB">
      <w:pPr>
        <w:pStyle w:val="BodyText"/>
        <w:tabs>
          <w:tab w:val="left" w:pos="720"/>
        </w:tabs>
        <w:ind w:left="0"/>
        <w:rPr>
          <w:rFonts w:asciiTheme="minorHAnsi" w:hAnsiTheme="minorHAnsi"/>
          <w:color w:val="000000" w:themeColor="text1"/>
          <w:sz w:val="23"/>
          <w:szCs w:val="23"/>
        </w:rPr>
      </w:pPr>
    </w:p>
    <w:p w14:paraId="34F55D78" w14:textId="77777777" w:rsidR="009517B8" w:rsidRDefault="009517B8">
      <w:pPr>
        <w:rPr>
          <w:sz w:val="24"/>
          <w:szCs w:val="24"/>
        </w:rPr>
      </w:pPr>
    </w:p>
    <w:p w14:paraId="440F9810" w14:textId="77777777" w:rsidR="00F3101C" w:rsidRDefault="00F3101C">
      <w:pPr>
        <w:rPr>
          <w:sz w:val="24"/>
          <w:szCs w:val="24"/>
        </w:rPr>
      </w:pPr>
    </w:p>
    <w:p w14:paraId="254984FE" w14:textId="77777777" w:rsidR="009517B8" w:rsidRDefault="009517B8">
      <w:pPr>
        <w:rPr>
          <w:b/>
          <w:sz w:val="24"/>
          <w:szCs w:val="24"/>
        </w:rPr>
      </w:pPr>
      <w:r w:rsidRPr="009517B8">
        <w:rPr>
          <w:b/>
          <w:sz w:val="24"/>
          <w:szCs w:val="24"/>
        </w:rPr>
        <w:t>Vetting</w:t>
      </w:r>
    </w:p>
    <w:p w14:paraId="107FBC53" w14:textId="77777777" w:rsidR="009517B8" w:rsidRDefault="009517B8">
      <w:pPr>
        <w:rPr>
          <w:sz w:val="24"/>
          <w:szCs w:val="24"/>
        </w:rPr>
      </w:pPr>
      <w:r>
        <w:rPr>
          <w:sz w:val="24"/>
          <w:szCs w:val="24"/>
        </w:rPr>
        <w:t xml:space="preserve">The requirement of the school’s Child Protection and Safeguarding Policy will be adhered to at all times in relation to educational visits.  The school will adhere to the requirements of DE Circular 2012/19 with regards to vetting checks for volunteers working in school.  All adults accompanying children on educational visits will be operating under the supervision of school staff.   </w:t>
      </w:r>
    </w:p>
    <w:p w14:paraId="0F686A89" w14:textId="77777777" w:rsidR="009517B8" w:rsidRDefault="009517B8">
      <w:pPr>
        <w:rPr>
          <w:sz w:val="24"/>
          <w:szCs w:val="24"/>
        </w:rPr>
      </w:pPr>
      <w:r>
        <w:rPr>
          <w:sz w:val="24"/>
          <w:szCs w:val="24"/>
        </w:rPr>
        <w:t xml:space="preserve">In exceptional circumstances should volunteers be required to accompany children on residential visits with a residential element which may provide substantial access to children, such volunteers would require and enhanced disclosure check to have been completed in advance of the visit commencing.  </w:t>
      </w:r>
    </w:p>
    <w:p w14:paraId="33CBCDF5" w14:textId="77777777" w:rsidR="009517B8" w:rsidRDefault="009517B8">
      <w:pPr>
        <w:rPr>
          <w:sz w:val="24"/>
          <w:szCs w:val="24"/>
        </w:rPr>
      </w:pPr>
    </w:p>
    <w:p w14:paraId="2CA8EEB8" w14:textId="77777777" w:rsidR="009517B8" w:rsidRPr="009517B8" w:rsidRDefault="009517B8">
      <w:pPr>
        <w:rPr>
          <w:b/>
          <w:sz w:val="24"/>
          <w:szCs w:val="24"/>
        </w:rPr>
      </w:pPr>
      <w:r w:rsidRPr="009517B8">
        <w:rPr>
          <w:b/>
          <w:sz w:val="24"/>
          <w:szCs w:val="24"/>
        </w:rPr>
        <w:t>Transport</w:t>
      </w:r>
    </w:p>
    <w:p w14:paraId="67DAE3F4" w14:textId="77777777" w:rsidR="009517B8" w:rsidRDefault="009517B8">
      <w:pPr>
        <w:rPr>
          <w:sz w:val="24"/>
          <w:szCs w:val="24"/>
        </w:rPr>
      </w:pPr>
      <w:r>
        <w:rPr>
          <w:sz w:val="24"/>
          <w:szCs w:val="24"/>
        </w:rPr>
        <w:t xml:space="preserve"> Only transport operators who </w:t>
      </w:r>
      <w:r w:rsidR="00383C6D">
        <w:rPr>
          <w:sz w:val="24"/>
          <w:szCs w:val="24"/>
        </w:rPr>
        <w:t>hold a valid Operator’s Licence issued by the</w:t>
      </w:r>
      <w:r w:rsidR="00FA62A8">
        <w:rPr>
          <w:sz w:val="24"/>
          <w:szCs w:val="24"/>
        </w:rPr>
        <w:t xml:space="preserve"> Driver and Vehicle Licensing Agency NI</w:t>
      </w:r>
      <w:r w:rsidR="00383C6D">
        <w:rPr>
          <w:sz w:val="24"/>
          <w:szCs w:val="24"/>
        </w:rPr>
        <w:t xml:space="preserve"> will be engaged by the school to provide transport.  The school will also determine that those involved hold the relevant licence to drive the vehicle and are appropriately insured.  </w:t>
      </w:r>
    </w:p>
    <w:p w14:paraId="5368030C" w14:textId="77777777" w:rsidR="005361F8" w:rsidRDefault="00383C6D">
      <w:pPr>
        <w:rPr>
          <w:sz w:val="24"/>
          <w:szCs w:val="24"/>
        </w:rPr>
      </w:pPr>
      <w:r>
        <w:rPr>
          <w:sz w:val="24"/>
          <w:szCs w:val="24"/>
        </w:rPr>
        <w:t xml:space="preserve">The class teacher will also assess that the proposed mode of transport is appropriate to the needs of the pupils and that adequate supervision will be provided during transit taking account of </w:t>
      </w:r>
      <w:r w:rsidR="00393EA4">
        <w:rPr>
          <w:sz w:val="24"/>
          <w:szCs w:val="24"/>
        </w:rPr>
        <w:t xml:space="preserve">the potential for any </w:t>
      </w:r>
      <w:r>
        <w:rPr>
          <w:sz w:val="24"/>
          <w:szCs w:val="24"/>
        </w:rPr>
        <w:t>unforeseen situations</w:t>
      </w:r>
      <w:r w:rsidR="00393EA4">
        <w:rPr>
          <w:sz w:val="24"/>
          <w:szCs w:val="24"/>
        </w:rPr>
        <w:t xml:space="preserve"> arising</w:t>
      </w:r>
      <w:r>
        <w:rPr>
          <w:sz w:val="24"/>
          <w:szCs w:val="24"/>
        </w:rPr>
        <w:t>.</w:t>
      </w:r>
    </w:p>
    <w:p w14:paraId="5849C36B" w14:textId="77777777" w:rsidR="00383C6D" w:rsidRDefault="005361F8">
      <w:pPr>
        <w:rPr>
          <w:sz w:val="24"/>
          <w:szCs w:val="24"/>
        </w:rPr>
      </w:pPr>
      <w:r>
        <w:rPr>
          <w:sz w:val="24"/>
          <w:szCs w:val="24"/>
        </w:rPr>
        <w:t>In exceptional circumstances</w:t>
      </w:r>
      <w:r w:rsidR="00FF5A26">
        <w:rPr>
          <w:sz w:val="24"/>
          <w:szCs w:val="24"/>
        </w:rPr>
        <w:t xml:space="preserve">, where staff members or parents choose to transport pupils in their cars, the school will ensure that a) the vehicle is licensed and insured for the purpose; b) seek the agreement of the parents of the pupils involved; c) ensure that private car users do not carry more passengers than the number of seat belts available; d) the Code of Conduct for staff is adhered to at all times  </w:t>
      </w:r>
      <w:r w:rsidR="00383C6D">
        <w:rPr>
          <w:sz w:val="24"/>
          <w:szCs w:val="24"/>
        </w:rPr>
        <w:t xml:space="preserve">  </w:t>
      </w:r>
    </w:p>
    <w:p w14:paraId="20DAB478" w14:textId="77777777" w:rsidR="00FB2B27" w:rsidRDefault="00FB2B27">
      <w:pPr>
        <w:rPr>
          <w:b/>
          <w:sz w:val="24"/>
          <w:szCs w:val="24"/>
        </w:rPr>
      </w:pPr>
      <w:r w:rsidRPr="00FB2B27">
        <w:rPr>
          <w:b/>
          <w:sz w:val="24"/>
          <w:szCs w:val="24"/>
        </w:rPr>
        <w:lastRenderedPageBreak/>
        <w:t>Inclusion</w:t>
      </w:r>
    </w:p>
    <w:p w14:paraId="014A15D9" w14:textId="6C3540E0" w:rsidR="00FB2B27" w:rsidRDefault="00FB2B27">
      <w:pPr>
        <w:rPr>
          <w:sz w:val="24"/>
          <w:szCs w:val="24"/>
        </w:rPr>
      </w:pPr>
      <w:r>
        <w:rPr>
          <w:sz w:val="24"/>
          <w:szCs w:val="24"/>
        </w:rPr>
        <w:t xml:space="preserve">Schools are required to make reasonable adjustments to ensure </w:t>
      </w:r>
      <w:r w:rsidR="003636D4">
        <w:rPr>
          <w:sz w:val="24"/>
          <w:szCs w:val="24"/>
        </w:rPr>
        <w:t>that pupils with disabilities</w:t>
      </w:r>
      <w:r>
        <w:rPr>
          <w:sz w:val="24"/>
          <w:szCs w:val="24"/>
        </w:rPr>
        <w:t xml:space="preserve"> are not placed at a substantial disadvantage without justification.  The school will seek to address any potential issues at the planning stage and will modify arrangements including rearranging venues/activities to ensure pupils with disabilities or special needs are able to participate fully in the visit.</w:t>
      </w:r>
    </w:p>
    <w:p w14:paraId="1234C66E" w14:textId="77777777" w:rsidR="00FB2B27" w:rsidRPr="00FB2B27" w:rsidRDefault="00FB2B27">
      <w:pPr>
        <w:rPr>
          <w:sz w:val="24"/>
          <w:szCs w:val="24"/>
        </w:rPr>
      </w:pPr>
      <w:r>
        <w:rPr>
          <w:sz w:val="24"/>
          <w:szCs w:val="24"/>
        </w:rPr>
        <w:t xml:space="preserve">The class teacher will liaise with the child’s parents and will agree a programme and supervision arrangements for the visit that </w:t>
      </w:r>
      <w:r w:rsidR="00173CC9">
        <w:rPr>
          <w:sz w:val="24"/>
          <w:szCs w:val="24"/>
        </w:rPr>
        <w:t xml:space="preserve">are </w:t>
      </w:r>
      <w:r>
        <w:rPr>
          <w:sz w:val="24"/>
          <w:szCs w:val="24"/>
        </w:rPr>
        <w:t xml:space="preserve">acceptable to all parties. </w:t>
      </w:r>
      <w:r w:rsidR="00173CC9">
        <w:rPr>
          <w:sz w:val="24"/>
          <w:szCs w:val="24"/>
        </w:rPr>
        <w:t xml:space="preserve"> This could include the implementation of specific arrangements where the health and safety of an individual or other group members could be significantly compromised. </w:t>
      </w:r>
      <w:r>
        <w:rPr>
          <w:sz w:val="24"/>
          <w:szCs w:val="24"/>
        </w:rPr>
        <w:t xml:space="preserve"> </w:t>
      </w:r>
      <w:r w:rsidR="00173CC9">
        <w:rPr>
          <w:sz w:val="24"/>
          <w:szCs w:val="24"/>
        </w:rPr>
        <w:t xml:space="preserve">Expectations of staff must be reasonable, so that what is required of them to include any child with disabilities, is within their competence. </w:t>
      </w:r>
    </w:p>
    <w:p w14:paraId="0DAD1DF7" w14:textId="77777777" w:rsidR="00FB2B27" w:rsidRDefault="008C7509">
      <w:pPr>
        <w:rPr>
          <w:b/>
          <w:sz w:val="24"/>
          <w:szCs w:val="24"/>
        </w:rPr>
      </w:pPr>
      <w:r w:rsidRPr="008C7509">
        <w:rPr>
          <w:b/>
          <w:sz w:val="24"/>
          <w:szCs w:val="24"/>
        </w:rPr>
        <w:t>Insurance</w:t>
      </w:r>
    </w:p>
    <w:p w14:paraId="45634DF5" w14:textId="77777777" w:rsidR="008C7509" w:rsidRDefault="008C7509" w:rsidP="008C7509">
      <w:pPr>
        <w:rPr>
          <w:sz w:val="23"/>
          <w:szCs w:val="23"/>
        </w:rPr>
      </w:pPr>
      <w:r w:rsidRPr="00612C3A">
        <w:rPr>
          <w:sz w:val="23"/>
          <w:szCs w:val="23"/>
        </w:rPr>
        <w:t>The Education Authority will cover the legal liability of</w:t>
      </w:r>
      <w:r>
        <w:rPr>
          <w:sz w:val="23"/>
          <w:szCs w:val="23"/>
        </w:rPr>
        <w:t xml:space="preserve"> the</w:t>
      </w:r>
      <w:r w:rsidRPr="00612C3A">
        <w:rPr>
          <w:sz w:val="23"/>
          <w:szCs w:val="23"/>
        </w:rPr>
        <w:t xml:space="preserve"> schools in respect of personal injury claims</w:t>
      </w:r>
      <w:r>
        <w:rPr>
          <w:sz w:val="23"/>
          <w:szCs w:val="23"/>
        </w:rPr>
        <w:t xml:space="preserve"> sustained whilst the child/staff member is participating in an educational visit</w:t>
      </w:r>
      <w:r w:rsidRPr="00612C3A">
        <w:rPr>
          <w:sz w:val="23"/>
          <w:szCs w:val="23"/>
        </w:rPr>
        <w:t xml:space="preserve">.  </w:t>
      </w:r>
      <w:r>
        <w:rPr>
          <w:sz w:val="23"/>
          <w:szCs w:val="23"/>
        </w:rPr>
        <w:t xml:space="preserve">The school does not generally arrange educational visits outside of Northern Ireland </w:t>
      </w:r>
      <w:r w:rsidRPr="00612C3A">
        <w:rPr>
          <w:sz w:val="23"/>
          <w:szCs w:val="23"/>
        </w:rPr>
        <w:t xml:space="preserve">however, </w:t>
      </w:r>
      <w:r>
        <w:rPr>
          <w:sz w:val="23"/>
          <w:szCs w:val="23"/>
        </w:rPr>
        <w:t xml:space="preserve">should reason for such a trip arise, school will </w:t>
      </w:r>
      <w:r w:rsidRPr="00612C3A">
        <w:rPr>
          <w:sz w:val="23"/>
          <w:szCs w:val="23"/>
        </w:rPr>
        <w:t>take out additional travel insurance in relation to educational visits outside of Northern Ireland. </w:t>
      </w:r>
    </w:p>
    <w:p w14:paraId="0DB27B33" w14:textId="77777777" w:rsidR="00F27FD9" w:rsidRDefault="00F27FD9" w:rsidP="008C7509">
      <w:pPr>
        <w:rPr>
          <w:sz w:val="23"/>
          <w:szCs w:val="23"/>
        </w:rPr>
      </w:pPr>
      <w:r>
        <w:rPr>
          <w:sz w:val="23"/>
          <w:szCs w:val="23"/>
        </w:rPr>
        <w:t>No person acting on behalf of the school will sign an indemnity for any outside body against liability without it first being checked and approved by the Education Authority.</w:t>
      </w:r>
    </w:p>
    <w:p w14:paraId="132CFE64" w14:textId="77777777" w:rsidR="00F27FD9" w:rsidRDefault="00F27FD9" w:rsidP="008C7509">
      <w:pPr>
        <w:rPr>
          <w:b/>
          <w:sz w:val="23"/>
          <w:szCs w:val="23"/>
        </w:rPr>
      </w:pPr>
      <w:r w:rsidRPr="00F27FD9">
        <w:rPr>
          <w:b/>
          <w:sz w:val="23"/>
          <w:szCs w:val="23"/>
        </w:rPr>
        <w:t>Use of Independent Providers</w:t>
      </w:r>
    </w:p>
    <w:p w14:paraId="4027F1E8" w14:textId="5BA4C23D" w:rsidR="00F27FD9" w:rsidRPr="00F27FD9" w:rsidRDefault="00F27FD9" w:rsidP="00F27FD9">
      <w:pPr>
        <w:pStyle w:val="BodyText"/>
        <w:tabs>
          <w:tab w:val="left" w:pos="720"/>
        </w:tabs>
        <w:ind w:left="0" w:right="-25"/>
        <w:rPr>
          <w:rFonts w:asciiTheme="minorHAnsi" w:hAnsiTheme="minorHAnsi"/>
          <w:sz w:val="23"/>
          <w:szCs w:val="23"/>
        </w:rPr>
      </w:pPr>
      <w:r>
        <w:rPr>
          <w:rFonts w:asciiTheme="minorHAnsi" w:hAnsiTheme="minorHAnsi"/>
          <w:sz w:val="23"/>
          <w:szCs w:val="23"/>
        </w:rPr>
        <w:t>The term independent providers</w:t>
      </w:r>
      <w:r w:rsidRPr="00402224">
        <w:rPr>
          <w:rFonts w:asciiTheme="minorHAnsi" w:hAnsiTheme="minorHAnsi"/>
          <w:sz w:val="23"/>
          <w:szCs w:val="23"/>
        </w:rPr>
        <w:t xml:space="preserve"> </w:t>
      </w:r>
      <w:proofErr w:type="gramStart"/>
      <w:r w:rsidRPr="00402224">
        <w:rPr>
          <w:rFonts w:asciiTheme="minorHAnsi" w:hAnsiTheme="minorHAnsi"/>
          <w:sz w:val="23"/>
          <w:szCs w:val="23"/>
        </w:rPr>
        <w:t>refers</w:t>
      </w:r>
      <w:proofErr w:type="gramEnd"/>
      <w:r w:rsidRPr="00402224">
        <w:rPr>
          <w:rFonts w:asciiTheme="minorHAnsi" w:hAnsiTheme="minorHAnsi"/>
          <w:sz w:val="23"/>
          <w:szCs w:val="23"/>
        </w:rPr>
        <w:t xml:space="preserve"> to other </w:t>
      </w:r>
      <w:proofErr w:type="spellStart"/>
      <w:r w:rsidRPr="00402224">
        <w:rPr>
          <w:rFonts w:asciiTheme="minorHAnsi" w:hAnsiTheme="minorHAnsi"/>
          <w:sz w:val="23"/>
          <w:szCs w:val="23"/>
        </w:rPr>
        <w:t>organisatio</w:t>
      </w:r>
      <w:r>
        <w:rPr>
          <w:rFonts w:asciiTheme="minorHAnsi" w:hAnsiTheme="minorHAnsi"/>
          <w:sz w:val="23"/>
          <w:szCs w:val="23"/>
        </w:rPr>
        <w:t>ns</w:t>
      </w:r>
      <w:proofErr w:type="spellEnd"/>
      <w:r>
        <w:rPr>
          <w:rFonts w:asciiTheme="minorHAnsi" w:hAnsiTheme="minorHAnsi"/>
          <w:sz w:val="23"/>
          <w:szCs w:val="23"/>
        </w:rPr>
        <w:t xml:space="preserve"> or companies which provide </w:t>
      </w:r>
      <w:r w:rsidRPr="00402224">
        <w:rPr>
          <w:rFonts w:asciiTheme="minorHAnsi" w:hAnsiTheme="minorHAnsi"/>
          <w:sz w:val="23"/>
          <w:szCs w:val="23"/>
        </w:rPr>
        <w:t>service that is out</w:t>
      </w:r>
      <w:r>
        <w:rPr>
          <w:rFonts w:asciiTheme="minorHAnsi" w:hAnsiTheme="minorHAnsi"/>
          <w:sz w:val="23"/>
          <w:szCs w:val="23"/>
        </w:rPr>
        <w:t>side the direct control of the Education Authority e.g. tour operators, specialist activity providers, r</w:t>
      </w:r>
      <w:r w:rsidRPr="00402224">
        <w:rPr>
          <w:rFonts w:asciiTheme="minorHAnsi" w:hAnsiTheme="minorHAnsi"/>
          <w:sz w:val="23"/>
          <w:szCs w:val="23"/>
        </w:rPr>
        <w:t>esi</w:t>
      </w:r>
      <w:r>
        <w:rPr>
          <w:rFonts w:asciiTheme="minorHAnsi" w:hAnsiTheme="minorHAnsi"/>
          <w:sz w:val="23"/>
          <w:szCs w:val="23"/>
        </w:rPr>
        <w:t xml:space="preserve">dential </w:t>
      </w:r>
      <w:proofErr w:type="spellStart"/>
      <w:r>
        <w:rPr>
          <w:rFonts w:asciiTheme="minorHAnsi" w:hAnsiTheme="minorHAnsi"/>
          <w:sz w:val="23"/>
          <w:szCs w:val="23"/>
        </w:rPr>
        <w:t>c</w:t>
      </w:r>
      <w:r w:rsidRPr="00402224">
        <w:rPr>
          <w:rFonts w:asciiTheme="minorHAnsi" w:hAnsiTheme="minorHAnsi"/>
          <w:sz w:val="23"/>
          <w:szCs w:val="23"/>
        </w:rPr>
        <w:t>entres</w:t>
      </w:r>
      <w:proofErr w:type="spellEnd"/>
      <w:r w:rsidRPr="00402224">
        <w:rPr>
          <w:rFonts w:asciiTheme="minorHAnsi" w:hAnsiTheme="minorHAnsi"/>
          <w:sz w:val="23"/>
          <w:szCs w:val="23"/>
        </w:rPr>
        <w:t xml:space="preserve"> etc.</w:t>
      </w:r>
      <w:r>
        <w:rPr>
          <w:rFonts w:asciiTheme="minorHAnsi" w:hAnsiTheme="minorHAnsi"/>
          <w:sz w:val="23"/>
          <w:szCs w:val="23"/>
        </w:rPr>
        <w:t xml:space="preserve"> </w:t>
      </w:r>
      <w:r w:rsidRPr="00F27FD9">
        <w:rPr>
          <w:rFonts w:asciiTheme="minorHAnsi" w:hAnsiTheme="minorHAnsi"/>
          <w:sz w:val="23"/>
          <w:szCs w:val="23"/>
        </w:rPr>
        <w:t>Where the school opts to use the services of an independent provider the Principal must ensure that:</w:t>
      </w:r>
    </w:p>
    <w:p w14:paraId="5778383B" w14:textId="77777777" w:rsidR="00F27FD9" w:rsidRPr="00402224" w:rsidRDefault="00F27FD9" w:rsidP="00F27FD9">
      <w:pPr>
        <w:tabs>
          <w:tab w:val="left" w:pos="720"/>
        </w:tabs>
        <w:ind w:left="720" w:hanging="720"/>
        <w:rPr>
          <w:rFonts w:eastAsia="Arial Unicode MS"/>
        </w:rPr>
      </w:pPr>
    </w:p>
    <w:p w14:paraId="3A121F4D" w14:textId="77777777" w:rsidR="00F27FD9" w:rsidRDefault="00F27FD9" w:rsidP="00F76C2F">
      <w:pPr>
        <w:pStyle w:val="ListParagraph"/>
        <w:numPr>
          <w:ilvl w:val="0"/>
          <w:numId w:val="2"/>
        </w:numPr>
        <w:spacing w:after="0" w:line="240" w:lineRule="auto"/>
        <w:ind w:left="1080"/>
      </w:pPr>
      <w:r>
        <w:t>Education Authority policy and procedures are followed in relation to the use of such providers;</w:t>
      </w:r>
    </w:p>
    <w:p w14:paraId="6447AE14" w14:textId="77777777" w:rsidR="00F27FD9" w:rsidRDefault="00F27FD9" w:rsidP="00F27FD9">
      <w:pPr>
        <w:ind w:left="360"/>
      </w:pPr>
    </w:p>
    <w:p w14:paraId="2CEE1EB1" w14:textId="77777777" w:rsidR="00F27FD9" w:rsidRDefault="00F27FD9" w:rsidP="00F76C2F">
      <w:pPr>
        <w:pStyle w:val="ListParagraph"/>
        <w:numPr>
          <w:ilvl w:val="0"/>
          <w:numId w:val="2"/>
        </w:numPr>
        <w:spacing w:after="0" w:line="240" w:lineRule="auto"/>
        <w:ind w:left="1080"/>
      </w:pPr>
      <w:r>
        <w:t>providers are reputable and have the necessary insurance in place for the services they provide;</w:t>
      </w:r>
    </w:p>
    <w:p w14:paraId="461C3595" w14:textId="77777777" w:rsidR="00F27FD9" w:rsidRDefault="00F27FD9" w:rsidP="00F27FD9">
      <w:pPr>
        <w:ind w:left="360"/>
      </w:pPr>
    </w:p>
    <w:p w14:paraId="43406155" w14:textId="77777777" w:rsidR="00F27FD9" w:rsidRDefault="00F27FD9" w:rsidP="00F76C2F">
      <w:pPr>
        <w:pStyle w:val="ListParagraph"/>
        <w:numPr>
          <w:ilvl w:val="0"/>
          <w:numId w:val="2"/>
        </w:numPr>
        <w:spacing w:after="0" w:line="240" w:lineRule="auto"/>
        <w:ind w:left="1080"/>
      </w:pPr>
      <w:r>
        <w:lastRenderedPageBreak/>
        <w:t>staff involved in the delivery of the service are competent and are aware of their roles and responsibilities in relation to the group and child protection;</w:t>
      </w:r>
    </w:p>
    <w:p w14:paraId="17E2C94E" w14:textId="77777777" w:rsidR="00F27FD9" w:rsidRDefault="00F27FD9" w:rsidP="00F27FD9">
      <w:pPr>
        <w:ind w:left="360"/>
      </w:pPr>
    </w:p>
    <w:p w14:paraId="72517D7D" w14:textId="77777777" w:rsidR="00F27FD9" w:rsidRDefault="00F27FD9" w:rsidP="00F76C2F">
      <w:pPr>
        <w:pStyle w:val="ListParagraph"/>
        <w:numPr>
          <w:ilvl w:val="0"/>
          <w:numId w:val="2"/>
        </w:numPr>
        <w:spacing w:after="0" w:line="240" w:lineRule="auto"/>
        <w:ind w:left="1080"/>
      </w:pPr>
      <w:r>
        <w:t>risk assessments are available for the activities the group will partake in;</w:t>
      </w:r>
    </w:p>
    <w:p w14:paraId="3B48218B" w14:textId="77777777" w:rsidR="00F27FD9" w:rsidRDefault="00F27FD9" w:rsidP="00F27FD9">
      <w:pPr>
        <w:ind w:left="360"/>
      </w:pPr>
    </w:p>
    <w:p w14:paraId="593B9228" w14:textId="77777777" w:rsidR="00F27FD9" w:rsidRDefault="00F27FD9" w:rsidP="00F76C2F">
      <w:pPr>
        <w:pStyle w:val="ListParagraph"/>
        <w:numPr>
          <w:ilvl w:val="0"/>
          <w:numId w:val="2"/>
        </w:numPr>
        <w:spacing w:after="0" w:line="240" w:lineRule="auto"/>
        <w:ind w:left="1080"/>
      </w:pPr>
      <w:r>
        <w:t>adequate emergency and contingency plans and procedures are in place in the event of unforeseen circumstances.</w:t>
      </w:r>
    </w:p>
    <w:p w14:paraId="5D62FF5E" w14:textId="77777777" w:rsidR="00F27FD9" w:rsidRDefault="00F27FD9" w:rsidP="00F27FD9">
      <w:pPr>
        <w:contextualSpacing/>
      </w:pPr>
    </w:p>
    <w:p w14:paraId="39EB9623" w14:textId="77777777" w:rsidR="00F27FD9" w:rsidRPr="00402224" w:rsidRDefault="00F27FD9" w:rsidP="00F27FD9">
      <w:pPr>
        <w:pStyle w:val="BodyText"/>
        <w:tabs>
          <w:tab w:val="left" w:pos="720"/>
        </w:tabs>
        <w:ind w:left="0"/>
        <w:rPr>
          <w:rFonts w:asciiTheme="minorHAnsi" w:hAnsiTheme="minorHAnsi"/>
          <w:sz w:val="23"/>
          <w:szCs w:val="23"/>
        </w:rPr>
      </w:pPr>
      <w:r w:rsidRPr="00402224">
        <w:rPr>
          <w:rFonts w:asciiTheme="minorHAnsi" w:hAnsiTheme="minorHAnsi"/>
          <w:sz w:val="23"/>
          <w:szCs w:val="23"/>
        </w:rPr>
        <w:t>These prereq</w:t>
      </w:r>
      <w:r>
        <w:rPr>
          <w:rFonts w:asciiTheme="minorHAnsi" w:hAnsiTheme="minorHAnsi"/>
          <w:sz w:val="23"/>
          <w:szCs w:val="23"/>
        </w:rPr>
        <w:t>u</w:t>
      </w:r>
      <w:r w:rsidRPr="00402224">
        <w:rPr>
          <w:rFonts w:asciiTheme="minorHAnsi" w:hAnsiTheme="minorHAnsi"/>
          <w:sz w:val="23"/>
          <w:szCs w:val="23"/>
        </w:rPr>
        <w:t xml:space="preserve">isites </w:t>
      </w:r>
      <w:r>
        <w:rPr>
          <w:rFonts w:asciiTheme="minorHAnsi" w:hAnsiTheme="minorHAnsi"/>
          <w:sz w:val="23"/>
          <w:szCs w:val="23"/>
        </w:rPr>
        <w:t xml:space="preserve">will </w:t>
      </w:r>
      <w:r w:rsidRPr="00402224">
        <w:rPr>
          <w:rFonts w:asciiTheme="minorHAnsi" w:hAnsiTheme="minorHAnsi"/>
          <w:sz w:val="23"/>
          <w:szCs w:val="23"/>
        </w:rPr>
        <w:t>be ascertained from the external provider as part of the school</w:t>
      </w:r>
      <w:r>
        <w:rPr>
          <w:rFonts w:asciiTheme="minorHAnsi" w:hAnsiTheme="minorHAnsi"/>
          <w:sz w:val="23"/>
          <w:szCs w:val="23"/>
        </w:rPr>
        <w:t>’s</w:t>
      </w:r>
      <w:r w:rsidRPr="00402224">
        <w:rPr>
          <w:rFonts w:asciiTheme="minorHAnsi" w:hAnsiTheme="minorHAnsi"/>
          <w:sz w:val="23"/>
          <w:szCs w:val="23"/>
        </w:rPr>
        <w:t xml:space="preserve"> risk assessment.</w:t>
      </w:r>
    </w:p>
    <w:p w14:paraId="1DEB8027" w14:textId="77777777" w:rsidR="00F27FD9" w:rsidRDefault="00F27FD9" w:rsidP="008C7509">
      <w:pPr>
        <w:rPr>
          <w:sz w:val="23"/>
          <w:szCs w:val="23"/>
        </w:rPr>
      </w:pPr>
    </w:p>
    <w:p w14:paraId="6EA01DEC" w14:textId="77777777" w:rsidR="00C040DA" w:rsidRDefault="00C040DA" w:rsidP="008C7509">
      <w:pPr>
        <w:rPr>
          <w:b/>
          <w:sz w:val="23"/>
          <w:szCs w:val="23"/>
        </w:rPr>
      </w:pPr>
    </w:p>
    <w:p w14:paraId="0FA8EB10" w14:textId="77777777" w:rsidR="00C040DA" w:rsidRDefault="00C040DA" w:rsidP="008C7509">
      <w:pPr>
        <w:rPr>
          <w:b/>
          <w:sz w:val="23"/>
          <w:szCs w:val="23"/>
        </w:rPr>
      </w:pPr>
      <w:r w:rsidRPr="00C040DA">
        <w:rPr>
          <w:b/>
          <w:sz w:val="23"/>
          <w:szCs w:val="23"/>
        </w:rPr>
        <w:t>Monitoring and Review</w:t>
      </w:r>
    </w:p>
    <w:p w14:paraId="5E4E6FE5" w14:textId="77777777" w:rsidR="00C040DA" w:rsidRDefault="00C040DA" w:rsidP="008C7509">
      <w:pPr>
        <w:rPr>
          <w:sz w:val="23"/>
          <w:szCs w:val="23"/>
        </w:rPr>
      </w:pPr>
      <w:r>
        <w:rPr>
          <w:sz w:val="23"/>
          <w:szCs w:val="23"/>
        </w:rPr>
        <w:t>This policy will be kept under review as part of the school’s procedures for monitoring the implementation of its policies and procedures.  The policy will also be amended as required to reflect new guidance issued by the Department of Education/Education Authority or any new legislative requirements.</w:t>
      </w:r>
    </w:p>
    <w:p w14:paraId="02278F0B" w14:textId="77777777" w:rsidR="00C040DA" w:rsidRDefault="00C040DA" w:rsidP="008C7509">
      <w:pPr>
        <w:rPr>
          <w:sz w:val="23"/>
          <w:szCs w:val="23"/>
        </w:rPr>
      </w:pPr>
    </w:p>
    <w:p w14:paraId="42A74D39" w14:textId="77777777" w:rsidR="00C040DA" w:rsidRDefault="00C040DA" w:rsidP="008C7509">
      <w:pPr>
        <w:rPr>
          <w:sz w:val="23"/>
          <w:szCs w:val="23"/>
        </w:rPr>
      </w:pPr>
    </w:p>
    <w:p w14:paraId="274A4E57" w14:textId="77777777" w:rsidR="00F76C2F" w:rsidRDefault="00F76C2F" w:rsidP="008C7509">
      <w:pPr>
        <w:rPr>
          <w:sz w:val="23"/>
          <w:szCs w:val="23"/>
        </w:rPr>
      </w:pPr>
    </w:p>
    <w:p w14:paraId="68AC26C9" w14:textId="77777777" w:rsidR="00F76C2F" w:rsidRDefault="00F76C2F" w:rsidP="008C7509">
      <w:pPr>
        <w:rPr>
          <w:sz w:val="23"/>
          <w:szCs w:val="23"/>
        </w:rPr>
      </w:pPr>
    </w:p>
    <w:p w14:paraId="2F58DC4A" w14:textId="77777777" w:rsidR="00F76C2F" w:rsidRDefault="00F76C2F" w:rsidP="008C7509">
      <w:pPr>
        <w:rPr>
          <w:sz w:val="23"/>
          <w:szCs w:val="23"/>
        </w:rPr>
      </w:pPr>
    </w:p>
    <w:p w14:paraId="7F07D29A" w14:textId="77777777" w:rsidR="00F76C2F" w:rsidRDefault="00F76C2F" w:rsidP="008C7509">
      <w:pPr>
        <w:rPr>
          <w:sz w:val="23"/>
          <w:szCs w:val="23"/>
        </w:rPr>
      </w:pPr>
    </w:p>
    <w:p w14:paraId="6A276856" w14:textId="77777777" w:rsidR="00F76C2F" w:rsidRDefault="00F76C2F" w:rsidP="008C7509">
      <w:pPr>
        <w:rPr>
          <w:sz w:val="23"/>
          <w:szCs w:val="23"/>
        </w:rPr>
      </w:pPr>
    </w:p>
    <w:p w14:paraId="04DA97F8" w14:textId="77777777" w:rsidR="00F76C2F" w:rsidRDefault="00F76C2F" w:rsidP="008C7509">
      <w:pPr>
        <w:rPr>
          <w:sz w:val="23"/>
          <w:szCs w:val="23"/>
        </w:rPr>
      </w:pPr>
    </w:p>
    <w:p w14:paraId="5104A7B6" w14:textId="77777777" w:rsidR="00F76C2F" w:rsidRDefault="00F76C2F" w:rsidP="008C7509">
      <w:pPr>
        <w:rPr>
          <w:sz w:val="23"/>
          <w:szCs w:val="23"/>
        </w:rPr>
      </w:pPr>
    </w:p>
    <w:p w14:paraId="3AA2C7CF" w14:textId="77777777" w:rsidR="00F76C2F" w:rsidRDefault="00F76C2F" w:rsidP="008C7509">
      <w:pPr>
        <w:rPr>
          <w:sz w:val="23"/>
          <w:szCs w:val="23"/>
        </w:rPr>
      </w:pPr>
    </w:p>
    <w:p w14:paraId="11D8301C" w14:textId="77777777" w:rsidR="00F76C2F" w:rsidRDefault="00F76C2F" w:rsidP="008C7509">
      <w:pPr>
        <w:rPr>
          <w:sz w:val="23"/>
          <w:szCs w:val="23"/>
        </w:rPr>
      </w:pPr>
    </w:p>
    <w:p w14:paraId="2DBA68D5" w14:textId="77777777" w:rsidR="00F76C2F" w:rsidRDefault="00F76C2F" w:rsidP="008C7509">
      <w:pPr>
        <w:rPr>
          <w:sz w:val="23"/>
          <w:szCs w:val="23"/>
        </w:rPr>
      </w:pPr>
    </w:p>
    <w:p w14:paraId="635471DE" w14:textId="77777777" w:rsidR="00F76C2F" w:rsidRDefault="00F76C2F" w:rsidP="008C7509">
      <w:pPr>
        <w:rPr>
          <w:sz w:val="23"/>
          <w:szCs w:val="23"/>
        </w:rPr>
      </w:pPr>
    </w:p>
    <w:p w14:paraId="39A13E38" w14:textId="77777777" w:rsidR="00F76C2F" w:rsidRDefault="00F76C2F" w:rsidP="008C7509">
      <w:pPr>
        <w:rPr>
          <w:sz w:val="23"/>
          <w:szCs w:val="23"/>
        </w:rPr>
      </w:pPr>
    </w:p>
    <w:p w14:paraId="79DCCBBF" w14:textId="77777777" w:rsidR="00F76C2F" w:rsidRDefault="00F76C2F" w:rsidP="008C7509">
      <w:pPr>
        <w:rPr>
          <w:sz w:val="23"/>
          <w:szCs w:val="23"/>
        </w:rPr>
      </w:pPr>
    </w:p>
    <w:p w14:paraId="268163B0" w14:textId="77777777" w:rsidR="00F76C2F" w:rsidRDefault="00F76C2F" w:rsidP="008C7509">
      <w:pPr>
        <w:rPr>
          <w:sz w:val="23"/>
          <w:szCs w:val="23"/>
        </w:rPr>
      </w:pPr>
    </w:p>
    <w:p w14:paraId="4CDA0FCF" w14:textId="77777777" w:rsidR="00F76C2F" w:rsidRDefault="00F76C2F" w:rsidP="008C7509">
      <w:pPr>
        <w:rPr>
          <w:sz w:val="23"/>
          <w:szCs w:val="23"/>
        </w:rPr>
      </w:pPr>
    </w:p>
    <w:p w14:paraId="649D4CDE" w14:textId="77777777" w:rsidR="00F76C2F" w:rsidRDefault="00F76C2F" w:rsidP="008C7509">
      <w:pPr>
        <w:rPr>
          <w:sz w:val="23"/>
          <w:szCs w:val="23"/>
        </w:rPr>
      </w:pPr>
    </w:p>
    <w:p w14:paraId="019AC43B" w14:textId="77777777" w:rsidR="00F76C2F" w:rsidRDefault="00F76C2F" w:rsidP="008C7509">
      <w:pPr>
        <w:rPr>
          <w:sz w:val="23"/>
          <w:szCs w:val="23"/>
        </w:rPr>
      </w:pPr>
    </w:p>
    <w:p w14:paraId="2966CE45" w14:textId="77777777" w:rsidR="00F76C2F" w:rsidRDefault="00F76C2F" w:rsidP="008C7509">
      <w:pPr>
        <w:rPr>
          <w:sz w:val="23"/>
          <w:szCs w:val="23"/>
        </w:rPr>
      </w:pPr>
    </w:p>
    <w:p w14:paraId="680407CE" w14:textId="77777777" w:rsidR="00F76C2F" w:rsidRDefault="00F76C2F" w:rsidP="008C7509">
      <w:pPr>
        <w:rPr>
          <w:sz w:val="23"/>
          <w:szCs w:val="23"/>
        </w:rPr>
      </w:pPr>
    </w:p>
    <w:p w14:paraId="7DAC4DE6" w14:textId="77777777" w:rsidR="00F76C2F" w:rsidRDefault="00F76C2F" w:rsidP="008C7509">
      <w:pPr>
        <w:rPr>
          <w:sz w:val="23"/>
          <w:szCs w:val="23"/>
        </w:rPr>
      </w:pPr>
    </w:p>
    <w:p w14:paraId="563573D4" w14:textId="77777777" w:rsidR="00F76C2F" w:rsidRDefault="00F76C2F" w:rsidP="008C7509">
      <w:pPr>
        <w:rPr>
          <w:sz w:val="23"/>
          <w:szCs w:val="23"/>
        </w:rPr>
      </w:pPr>
    </w:p>
    <w:p w14:paraId="5BA96ED8" w14:textId="77777777" w:rsidR="00F76C2F" w:rsidRDefault="00F76C2F" w:rsidP="008C7509">
      <w:pPr>
        <w:rPr>
          <w:sz w:val="23"/>
          <w:szCs w:val="23"/>
        </w:rPr>
      </w:pPr>
    </w:p>
    <w:p w14:paraId="0E0E44B7" w14:textId="77777777" w:rsidR="00F76C2F" w:rsidRDefault="00F76C2F" w:rsidP="008C7509">
      <w:pPr>
        <w:rPr>
          <w:sz w:val="23"/>
          <w:szCs w:val="23"/>
        </w:rPr>
      </w:pPr>
    </w:p>
    <w:p w14:paraId="546ED7B4" w14:textId="77777777" w:rsidR="00F76C2F" w:rsidRDefault="00F76C2F" w:rsidP="008C7509">
      <w:pPr>
        <w:rPr>
          <w:sz w:val="23"/>
          <w:szCs w:val="23"/>
        </w:rPr>
      </w:pPr>
    </w:p>
    <w:sectPr w:rsidR="00F76C2F" w:rsidSect="00B40252">
      <w:footerReference w:type="default" r:id="rId9"/>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8AA19" w16cid:durableId="22932B44"/>
  <w16cid:commentId w16cid:paraId="78A27717" w16cid:durableId="22932B53"/>
  <w16cid:commentId w16cid:paraId="0BBFB0C9" w16cid:durableId="22932B6A"/>
  <w16cid:commentId w16cid:paraId="53EDB336" w16cid:durableId="22932C00"/>
  <w16cid:commentId w16cid:paraId="6100EE30" w16cid:durableId="22932C0D"/>
  <w16cid:commentId w16cid:paraId="7BBEA3E4" w16cid:durableId="22932C3A"/>
  <w16cid:commentId w16cid:paraId="5BA256B7" w16cid:durableId="22932C5F"/>
  <w16cid:commentId w16cid:paraId="7DE5921A" w16cid:durableId="22932C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43F6A" w14:textId="77777777" w:rsidR="0022536A" w:rsidRDefault="0022536A">
      <w:pPr>
        <w:spacing w:after="0" w:line="240" w:lineRule="auto"/>
      </w:pPr>
      <w:r>
        <w:separator/>
      </w:r>
    </w:p>
  </w:endnote>
  <w:endnote w:type="continuationSeparator" w:id="0">
    <w:p w14:paraId="043BE3C4" w14:textId="77777777" w:rsidR="0022536A" w:rsidRDefault="0022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Medium">
    <w:altName w:val="Corbel"/>
    <w:charset w:val="00"/>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D832" w14:textId="7CC92092" w:rsidR="00B40252" w:rsidRPr="009445AA" w:rsidRDefault="00B40252" w:rsidP="00B40252">
    <w:pPr>
      <w:pStyle w:val="Footer"/>
      <w:jc w:val="center"/>
      <w:rPr>
        <w:sz w:val="18"/>
        <w:szCs w:val="18"/>
      </w:rPr>
    </w:pPr>
    <w:r w:rsidRPr="009445AA">
      <w:rPr>
        <w:sz w:val="18"/>
        <w:szCs w:val="18"/>
      </w:rPr>
      <w:fldChar w:fldCharType="begin"/>
    </w:r>
    <w:r w:rsidRPr="009445AA">
      <w:rPr>
        <w:sz w:val="18"/>
        <w:szCs w:val="18"/>
      </w:rPr>
      <w:instrText xml:space="preserve"> PAGE   \* MERGEFORMAT </w:instrText>
    </w:r>
    <w:r w:rsidRPr="009445AA">
      <w:rPr>
        <w:sz w:val="18"/>
        <w:szCs w:val="18"/>
      </w:rPr>
      <w:fldChar w:fldCharType="separate"/>
    </w:r>
    <w:r w:rsidR="00C32E12">
      <w:rPr>
        <w:noProof/>
        <w:sz w:val="18"/>
        <w:szCs w:val="18"/>
      </w:rPr>
      <w:t>12</w:t>
    </w:r>
    <w:r w:rsidRPr="009445A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58816" w14:textId="77777777" w:rsidR="0022536A" w:rsidRDefault="0022536A">
      <w:pPr>
        <w:spacing w:after="0" w:line="240" w:lineRule="auto"/>
      </w:pPr>
      <w:r>
        <w:separator/>
      </w:r>
    </w:p>
  </w:footnote>
  <w:footnote w:type="continuationSeparator" w:id="0">
    <w:p w14:paraId="1620A638" w14:textId="77777777" w:rsidR="0022536A" w:rsidRDefault="00225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B1A"/>
    <w:multiLevelType w:val="hybridMultilevel"/>
    <w:tmpl w:val="E3CE102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F0ECA"/>
    <w:multiLevelType w:val="hybridMultilevel"/>
    <w:tmpl w:val="132E5288"/>
    <w:lvl w:ilvl="0" w:tplc="0E807F06">
      <w:start w:val="1"/>
      <w:numFmt w:val="bullet"/>
      <w:lvlText w:val=""/>
      <w:lvlJc w:val="left"/>
      <w:pPr>
        <w:ind w:left="720" w:hanging="360"/>
      </w:pPr>
      <w:rPr>
        <w:rFonts w:ascii="Symbol" w:hAnsi="Symbol"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B2307"/>
    <w:multiLevelType w:val="hybridMultilevel"/>
    <w:tmpl w:val="D2FA7EC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665D4"/>
    <w:multiLevelType w:val="hybridMultilevel"/>
    <w:tmpl w:val="6CBA8E4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97A8C"/>
    <w:multiLevelType w:val="hybridMultilevel"/>
    <w:tmpl w:val="257C6800"/>
    <w:lvl w:ilvl="0" w:tplc="FFFFFFFF">
      <w:start w:val="1"/>
      <w:numFmt w:val="bullet"/>
      <w:lvlText w:val=""/>
      <w:lvlJc w:val="left"/>
      <w:pPr>
        <w:tabs>
          <w:tab w:val="num" w:pos="360"/>
        </w:tabs>
        <w:ind w:left="360" w:hanging="360"/>
      </w:pPr>
      <w:rPr>
        <w:rFonts w:ascii="Symbol" w:hAnsi="Symbol" w:hint="default"/>
        <w:color w:val="auto"/>
        <w:sz w:val="16"/>
      </w:rPr>
    </w:lvl>
    <w:lvl w:ilvl="1" w:tplc="8368924C">
      <w:start w:val="5"/>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9D2A66"/>
    <w:multiLevelType w:val="hybridMultilevel"/>
    <w:tmpl w:val="15A254DC"/>
    <w:lvl w:ilvl="0" w:tplc="1C58DD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E34E3"/>
    <w:multiLevelType w:val="hybridMultilevel"/>
    <w:tmpl w:val="4F18CA0E"/>
    <w:lvl w:ilvl="0" w:tplc="1D22EB26">
      <w:start w:val="1"/>
      <w:numFmt w:val="decimal"/>
      <w:lvlText w:val="%1."/>
      <w:lvlJc w:val="left"/>
      <w:pPr>
        <w:ind w:left="680" w:hanging="228"/>
      </w:pPr>
      <w:rPr>
        <w:rFonts w:ascii="Arial Unicode MS" w:eastAsia="Arial Unicode MS" w:hAnsi="Arial Unicode MS" w:hint="default"/>
        <w:color w:val="4682A4"/>
        <w:spacing w:val="-1"/>
        <w:w w:val="103"/>
        <w:sz w:val="20"/>
        <w:szCs w:val="20"/>
      </w:rPr>
    </w:lvl>
    <w:lvl w:ilvl="1" w:tplc="D43EFD62">
      <w:start w:val="1"/>
      <w:numFmt w:val="bullet"/>
      <w:lvlText w:val="•"/>
      <w:lvlJc w:val="left"/>
      <w:pPr>
        <w:ind w:left="1647" w:hanging="228"/>
      </w:pPr>
      <w:rPr>
        <w:rFonts w:hint="default"/>
      </w:rPr>
    </w:lvl>
    <w:lvl w:ilvl="2" w:tplc="3B489298">
      <w:start w:val="1"/>
      <w:numFmt w:val="bullet"/>
      <w:lvlText w:val="•"/>
      <w:lvlJc w:val="left"/>
      <w:pPr>
        <w:ind w:left="2613" w:hanging="228"/>
      </w:pPr>
      <w:rPr>
        <w:rFonts w:hint="default"/>
      </w:rPr>
    </w:lvl>
    <w:lvl w:ilvl="3" w:tplc="7F0A11BA">
      <w:start w:val="1"/>
      <w:numFmt w:val="bullet"/>
      <w:lvlText w:val="•"/>
      <w:lvlJc w:val="left"/>
      <w:pPr>
        <w:ind w:left="3580" w:hanging="228"/>
      </w:pPr>
      <w:rPr>
        <w:rFonts w:hint="default"/>
      </w:rPr>
    </w:lvl>
    <w:lvl w:ilvl="4" w:tplc="59F4780C">
      <w:start w:val="1"/>
      <w:numFmt w:val="bullet"/>
      <w:lvlText w:val="•"/>
      <w:lvlJc w:val="left"/>
      <w:pPr>
        <w:ind w:left="4546" w:hanging="228"/>
      </w:pPr>
      <w:rPr>
        <w:rFonts w:hint="default"/>
      </w:rPr>
    </w:lvl>
    <w:lvl w:ilvl="5" w:tplc="E2FA2E40">
      <w:start w:val="1"/>
      <w:numFmt w:val="bullet"/>
      <w:lvlText w:val="•"/>
      <w:lvlJc w:val="left"/>
      <w:pPr>
        <w:ind w:left="5513" w:hanging="228"/>
      </w:pPr>
      <w:rPr>
        <w:rFonts w:hint="default"/>
      </w:rPr>
    </w:lvl>
    <w:lvl w:ilvl="6" w:tplc="949A57C4">
      <w:start w:val="1"/>
      <w:numFmt w:val="bullet"/>
      <w:lvlText w:val="•"/>
      <w:lvlJc w:val="left"/>
      <w:pPr>
        <w:ind w:left="6479" w:hanging="228"/>
      </w:pPr>
      <w:rPr>
        <w:rFonts w:hint="default"/>
      </w:rPr>
    </w:lvl>
    <w:lvl w:ilvl="7" w:tplc="8CE23646">
      <w:start w:val="1"/>
      <w:numFmt w:val="bullet"/>
      <w:lvlText w:val="•"/>
      <w:lvlJc w:val="left"/>
      <w:pPr>
        <w:ind w:left="7446" w:hanging="228"/>
      </w:pPr>
      <w:rPr>
        <w:rFonts w:hint="default"/>
      </w:rPr>
    </w:lvl>
    <w:lvl w:ilvl="8" w:tplc="9DA2D854">
      <w:start w:val="1"/>
      <w:numFmt w:val="bullet"/>
      <w:lvlText w:val="•"/>
      <w:lvlJc w:val="left"/>
      <w:pPr>
        <w:ind w:left="8412" w:hanging="228"/>
      </w:pPr>
      <w:rPr>
        <w:rFonts w:hint="default"/>
      </w:rPr>
    </w:lvl>
  </w:abstractNum>
  <w:abstractNum w:abstractNumId="7" w15:restartNumberingAfterBreak="0">
    <w:nsid w:val="444C476B"/>
    <w:multiLevelType w:val="hybridMultilevel"/>
    <w:tmpl w:val="210408FA"/>
    <w:lvl w:ilvl="0" w:tplc="FFFFFFFF">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C87073"/>
    <w:multiLevelType w:val="hybridMultilevel"/>
    <w:tmpl w:val="512EBE7C"/>
    <w:lvl w:ilvl="0" w:tplc="FFFFFFFF">
      <w:start w:val="1"/>
      <w:numFmt w:val="bullet"/>
      <w:lvlText w:val=""/>
      <w:lvlJc w:val="left"/>
      <w:pPr>
        <w:tabs>
          <w:tab w:val="num" w:pos="360"/>
        </w:tabs>
        <w:ind w:left="283" w:hanging="283"/>
      </w:pPr>
      <w:rPr>
        <w:rFonts w:ascii="Symbol" w:hAnsi="Symbol" w:hint="default"/>
        <w:color w:val="auto"/>
        <w:sz w:val="16"/>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47026408"/>
    <w:multiLevelType w:val="hybridMultilevel"/>
    <w:tmpl w:val="961E8E3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6647D"/>
    <w:multiLevelType w:val="hybridMultilevel"/>
    <w:tmpl w:val="D0C6EF90"/>
    <w:lvl w:ilvl="0" w:tplc="FFFFFFFF">
      <w:start w:val="1"/>
      <w:numFmt w:val="bullet"/>
      <w:lvlText w:val=""/>
      <w:lvlJc w:val="left"/>
      <w:pPr>
        <w:tabs>
          <w:tab w:val="num" w:pos="360"/>
        </w:tabs>
        <w:ind w:left="360" w:hanging="360"/>
      </w:pPr>
      <w:rPr>
        <w:rFonts w:ascii="Symbol" w:hAnsi="Symbol" w:hint="default"/>
        <w:color w:val="auto"/>
        <w:sz w:val="16"/>
      </w:rPr>
    </w:lvl>
    <w:lvl w:ilvl="1" w:tplc="8368924C">
      <w:start w:val="5"/>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8B270D"/>
    <w:multiLevelType w:val="hybridMultilevel"/>
    <w:tmpl w:val="F9A6E668"/>
    <w:lvl w:ilvl="0" w:tplc="FFFFFFFF">
      <w:start w:val="1"/>
      <w:numFmt w:val="bullet"/>
      <w:lvlText w:val=""/>
      <w:lvlJc w:val="left"/>
      <w:pPr>
        <w:tabs>
          <w:tab w:val="num" w:pos="360"/>
        </w:tabs>
        <w:ind w:left="283" w:hanging="283"/>
      </w:pPr>
      <w:rPr>
        <w:rFonts w:ascii="Symbol" w:hAnsi="Symbol" w:hint="default"/>
        <w:color w:val="auto"/>
        <w:sz w:val="16"/>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58C41842"/>
    <w:multiLevelType w:val="hybridMultilevel"/>
    <w:tmpl w:val="C92081E8"/>
    <w:lvl w:ilvl="0" w:tplc="FFFFFFFF">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D652B7"/>
    <w:multiLevelType w:val="hybridMultilevel"/>
    <w:tmpl w:val="1D8277AE"/>
    <w:lvl w:ilvl="0" w:tplc="FFFFFFFF">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4D68AE"/>
    <w:multiLevelType w:val="hybridMultilevel"/>
    <w:tmpl w:val="84AA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76B3F"/>
    <w:multiLevelType w:val="hybridMultilevel"/>
    <w:tmpl w:val="5D5C1AAE"/>
    <w:lvl w:ilvl="0" w:tplc="08090001">
      <w:start w:val="1"/>
      <w:numFmt w:val="bullet"/>
      <w:lvlText w:val=""/>
      <w:lvlJc w:val="left"/>
      <w:pPr>
        <w:ind w:left="1080" w:hanging="720"/>
      </w:pPr>
      <w:rPr>
        <w:rFonts w:ascii="Symbol" w:hAnsi="Symbol" w:hint="default"/>
        <w:w w:val="1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1D7528"/>
    <w:multiLevelType w:val="hybridMultilevel"/>
    <w:tmpl w:val="903CE180"/>
    <w:lvl w:ilvl="0" w:tplc="FFFFFFFF">
      <w:start w:val="1"/>
      <w:numFmt w:val="bullet"/>
      <w:lvlText w:val=""/>
      <w:lvlJc w:val="left"/>
      <w:pPr>
        <w:tabs>
          <w:tab w:val="num" w:pos="360"/>
        </w:tabs>
        <w:ind w:left="283" w:hanging="283"/>
      </w:pPr>
      <w:rPr>
        <w:rFonts w:ascii="Symbol" w:hAnsi="Symbol" w:hint="default"/>
        <w:color w:val="auto"/>
        <w:sz w:val="16"/>
      </w:rPr>
    </w:lvl>
    <w:lvl w:ilvl="1" w:tplc="FFFFFFFF">
      <w:start w:val="1"/>
      <w:numFmt w:val="bullet"/>
      <w:lvlText w:val="o"/>
      <w:lvlJc w:val="left"/>
      <w:pPr>
        <w:tabs>
          <w:tab w:val="num" w:pos="1156"/>
        </w:tabs>
        <w:ind w:left="1156" w:hanging="360"/>
      </w:pPr>
      <w:rPr>
        <w:rFonts w:ascii="Courier New" w:hAnsi="Courier New" w:cs="Courier New" w:hint="default"/>
      </w:rPr>
    </w:lvl>
    <w:lvl w:ilvl="2" w:tplc="FFFFFFFF">
      <w:start w:val="1"/>
      <w:numFmt w:val="bullet"/>
      <w:lvlText w:val="o"/>
      <w:lvlJc w:val="left"/>
      <w:pPr>
        <w:tabs>
          <w:tab w:val="num" w:pos="1876"/>
        </w:tabs>
        <w:ind w:left="1876" w:hanging="360"/>
      </w:pPr>
      <w:rPr>
        <w:rFonts w:ascii="Courier New" w:hAnsi="Courier New" w:cs="Courier New"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77A67756"/>
    <w:multiLevelType w:val="hybridMultilevel"/>
    <w:tmpl w:val="D0D4D2E4"/>
    <w:lvl w:ilvl="0" w:tplc="3652580E">
      <w:start w:val="1"/>
      <w:numFmt w:val="decimal"/>
      <w:lvlText w:val="%1"/>
      <w:lvlJc w:val="left"/>
      <w:pPr>
        <w:ind w:left="833" w:hanging="437"/>
      </w:pPr>
      <w:rPr>
        <w:rFonts w:ascii="Arial Unicode MS" w:eastAsia="Arial Unicode MS" w:hAnsi="Arial Unicode MS" w:hint="default"/>
        <w:color w:val="4682A4"/>
        <w:w w:val="104"/>
        <w:sz w:val="20"/>
        <w:szCs w:val="20"/>
      </w:rPr>
    </w:lvl>
    <w:lvl w:ilvl="1" w:tplc="7E7E3100">
      <w:start w:val="1"/>
      <w:numFmt w:val="bullet"/>
      <w:lvlText w:val="•"/>
      <w:lvlJc w:val="left"/>
      <w:pPr>
        <w:ind w:left="1785" w:hanging="437"/>
      </w:pPr>
      <w:rPr>
        <w:rFonts w:hint="default"/>
      </w:rPr>
    </w:lvl>
    <w:lvl w:ilvl="2" w:tplc="403E18A4">
      <w:start w:val="1"/>
      <w:numFmt w:val="bullet"/>
      <w:lvlText w:val="•"/>
      <w:lvlJc w:val="left"/>
      <w:pPr>
        <w:ind w:left="2736" w:hanging="437"/>
      </w:pPr>
      <w:rPr>
        <w:rFonts w:hint="default"/>
      </w:rPr>
    </w:lvl>
    <w:lvl w:ilvl="3" w:tplc="8AC631AE">
      <w:start w:val="1"/>
      <w:numFmt w:val="bullet"/>
      <w:lvlText w:val="•"/>
      <w:lvlJc w:val="left"/>
      <w:pPr>
        <w:ind w:left="3687" w:hanging="437"/>
      </w:pPr>
      <w:rPr>
        <w:rFonts w:hint="default"/>
      </w:rPr>
    </w:lvl>
    <w:lvl w:ilvl="4" w:tplc="352EA2FC">
      <w:start w:val="1"/>
      <w:numFmt w:val="bullet"/>
      <w:lvlText w:val="•"/>
      <w:lvlJc w:val="left"/>
      <w:pPr>
        <w:ind w:left="4638" w:hanging="437"/>
      </w:pPr>
      <w:rPr>
        <w:rFonts w:hint="default"/>
      </w:rPr>
    </w:lvl>
    <w:lvl w:ilvl="5" w:tplc="31F4B446">
      <w:start w:val="1"/>
      <w:numFmt w:val="bullet"/>
      <w:lvlText w:val="•"/>
      <w:lvlJc w:val="left"/>
      <w:pPr>
        <w:ind w:left="5589" w:hanging="437"/>
      </w:pPr>
      <w:rPr>
        <w:rFonts w:hint="default"/>
      </w:rPr>
    </w:lvl>
    <w:lvl w:ilvl="6" w:tplc="52561C88">
      <w:start w:val="1"/>
      <w:numFmt w:val="bullet"/>
      <w:lvlText w:val="•"/>
      <w:lvlJc w:val="left"/>
      <w:pPr>
        <w:ind w:left="6540" w:hanging="437"/>
      </w:pPr>
      <w:rPr>
        <w:rFonts w:hint="default"/>
      </w:rPr>
    </w:lvl>
    <w:lvl w:ilvl="7" w:tplc="076027D8">
      <w:start w:val="1"/>
      <w:numFmt w:val="bullet"/>
      <w:lvlText w:val="•"/>
      <w:lvlJc w:val="left"/>
      <w:pPr>
        <w:ind w:left="7492" w:hanging="437"/>
      </w:pPr>
      <w:rPr>
        <w:rFonts w:hint="default"/>
      </w:rPr>
    </w:lvl>
    <w:lvl w:ilvl="8" w:tplc="F3B27C0C">
      <w:start w:val="1"/>
      <w:numFmt w:val="bullet"/>
      <w:lvlText w:val="•"/>
      <w:lvlJc w:val="left"/>
      <w:pPr>
        <w:ind w:left="8443" w:hanging="437"/>
      </w:pPr>
      <w:rPr>
        <w:rFonts w:hint="default"/>
      </w:rPr>
    </w:lvl>
  </w:abstractNum>
  <w:abstractNum w:abstractNumId="18" w15:restartNumberingAfterBreak="0">
    <w:nsid w:val="786B03A6"/>
    <w:multiLevelType w:val="hybridMultilevel"/>
    <w:tmpl w:val="590EDA9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3"/>
  </w:num>
  <w:num w:numId="6">
    <w:abstractNumId w:val="2"/>
  </w:num>
  <w:num w:numId="7">
    <w:abstractNumId w:val="18"/>
  </w:num>
  <w:num w:numId="8">
    <w:abstractNumId w:val="15"/>
  </w:num>
  <w:num w:numId="9">
    <w:abstractNumId w:val="9"/>
  </w:num>
  <w:num w:numId="10">
    <w:abstractNumId w:val="7"/>
  </w:num>
  <w:num w:numId="11">
    <w:abstractNumId w:val="12"/>
  </w:num>
  <w:num w:numId="12">
    <w:abstractNumId w:val="13"/>
  </w:num>
  <w:num w:numId="13">
    <w:abstractNumId w:val="11"/>
  </w:num>
  <w:num w:numId="14">
    <w:abstractNumId w:val="16"/>
  </w:num>
  <w:num w:numId="15">
    <w:abstractNumId w:val="0"/>
  </w:num>
  <w:num w:numId="16">
    <w:abstractNumId w:val="4"/>
  </w:num>
  <w:num w:numId="17">
    <w:abstractNumId w:val="10"/>
  </w:num>
  <w:num w:numId="18">
    <w:abstractNumId w:val="8"/>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02"/>
    <w:rsid w:val="000534E8"/>
    <w:rsid w:val="000A43FF"/>
    <w:rsid w:val="001304D4"/>
    <w:rsid w:val="001327C6"/>
    <w:rsid w:val="00173CC9"/>
    <w:rsid w:val="001B3B59"/>
    <w:rsid w:val="001E6AE0"/>
    <w:rsid w:val="0022536A"/>
    <w:rsid w:val="002308AB"/>
    <w:rsid w:val="002E7DFF"/>
    <w:rsid w:val="00322AA9"/>
    <w:rsid w:val="003636D4"/>
    <w:rsid w:val="00363C3E"/>
    <w:rsid w:val="00383C6D"/>
    <w:rsid w:val="00393EA4"/>
    <w:rsid w:val="00412EDB"/>
    <w:rsid w:val="004B4AD9"/>
    <w:rsid w:val="004C2921"/>
    <w:rsid w:val="005361F8"/>
    <w:rsid w:val="005C182E"/>
    <w:rsid w:val="006743C6"/>
    <w:rsid w:val="00721E02"/>
    <w:rsid w:val="00761C2A"/>
    <w:rsid w:val="0076767C"/>
    <w:rsid w:val="00770877"/>
    <w:rsid w:val="007C196D"/>
    <w:rsid w:val="00807AF0"/>
    <w:rsid w:val="008465F1"/>
    <w:rsid w:val="008C7509"/>
    <w:rsid w:val="0093298E"/>
    <w:rsid w:val="0095167D"/>
    <w:rsid w:val="009517B8"/>
    <w:rsid w:val="00976DD2"/>
    <w:rsid w:val="00A8251B"/>
    <w:rsid w:val="00AB5091"/>
    <w:rsid w:val="00B40252"/>
    <w:rsid w:val="00B55FE9"/>
    <w:rsid w:val="00BE5C85"/>
    <w:rsid w:val="00C040DA"/>
    <w:rsid w:val="00C13C2C"/>
    <w:rsid w:val="00C32E12"/>
    <w:rsid w:val="00CA1824"/>
    <w:rsid w:val="00CC7B61"/>
    <w:rsid w:val="00D06D02"/>
    <w:rsid w:val="00D73BBC"/>
    <w:rsid w:val="00D93316"/>
    <w:rsid w:val="00DE204F"/>
    <w:rsid w:val="00E62881"/>
    <w:rsid w:val="00F12F20"/>
    <w:rsid w:val="00F27FD9"/>
    <w:rsid w:val="00F3101C"/>
    <w:rsid w:val="00F75E57"/>
    <w:rsid w:val="00F76C2F"/>
    <w:rsid w:val="00FA62A8"/>
    <w:rsid w:val="00FB2B27"/>
    <w:rsid w:val="00FF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38D1"/>
  <w15:chartTrackingRefBased/>
  <w15:docId w15:val="{2FBFD28F-91EE-4EC7-AAD4-7FA02976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6767C"/>
    <w:pPr>
      <w:spacing w:before="20" w:after="0" w:line="240" w:lineRule="auto"/>
      <w:outlineLvl w:val="0"/>
    </w:pPr>
    <w:rPr>
      <w:rFonts w:ascii="Verdana" w:eastAsia="Verdana" w:hAnsi="Verdana" w:cs="Arial"/>
      <w:b/>
      <w:bCs/>
      <w:sz w:val="36"/>
      <w:szCs w:val="36"/>
      <w:lang w:val="en-US"/>
    </w:rPr>
  </w:style>
  <w:style w:type="paragraph" w:styleId="Heading2">
    <w:name w:val="heading 2"/>
    <w:basedOn w:val="Normal"/>
    <w:link w:val="Heading2Char"/>
    <w:uiPriority w:val="1"/>
    <w:qFormat/>
    <w:rsid w:val="00F76C2F"/>
    <w:pPr>
      <w:spacing w:after="0" w:line="240" w:lineRule="auto"/>
      <w:outlineLvl w:val="1"/>
    </w:pPr>
    <w:rPr>
      <w:rFonts w:ascii="Times New Roman" w:eastAsia="Times New Roman" w:hAnsi="Times New Roman" w:cs="Arial"/>
      <w:sz w:val="26"/>
      <w:szCs w:val="26"/>
      <w:lang w:val="en-US"/>
    </w:rPr>
  </w:style>
  <w:style w:type="paragraph" w:styleId="Heading3">
    <w:name w:val="heading 3"/>
    <w:basedOn w:val="Normal"/>
    <w:link w:val="Heading3Char"/>
    <w:uiPriority w:val="1"/>
    <w:qFormat/>
    <w:rsid w:val="00F76C2F"/>
    <w:pPr>
      <w:spacing w:before="59" w:after="0" w:line="240" w:lineRule="auto"/>
      <w:outlineLvl w:val="2"/>
    </w:pPr>
    <w:rPr>
      <w:rFonts w:ascii="Arial" w:eastAsia="Arial" w:hAnsi="Arial" w:cs="Arial"/>
      <w:sz w:val="24"/>
      <w:szCs w:val="24"/>
      <w:lang w:val="en-US"/>
    </w:rPr>
  </w:style>
  <w:style w:type="paragraph" w:styleId="Heading4">
    <w:name w:val="heading 4"/>
    <w:basedOn w:val="Normal"/>
    <w:link w:val="Heading4Char"/>
    <w:uiPriority w:val="1"/>
    <w:qFormat/>
    <w:rsid w:val="00F76C2F"/>
    <w:pPr>
      <w:spacing w:after="0" w:line="240" w:lineRule="auto"/>
      <w:outlineLvl w:val="3"/>
    </w:pPr>
    <w:rPr>
      <w:rFonts w:ascii="Times New Roman" w:eastAsia="Times New Roman" w:hAnsi="Times New Roman" w:cs="Arial"/>
      <w:sz w:val="23"/>
      <w:szCs w:val="23"/>
      <w:lang w:val="en-US"/>
    </w:rPr>
  </w:style>
  <w:style w:type="paragraph" w:styleId="Heading6">
    <w:name w:val="heading 6"/>
    <w:basedOn w:val="Normal"/>
    <w:next w:val="Normal"/>
    <w:link w:val="Heading6Char"/>
    <w:uiPriority w:val="9"/>
    <w:semiHidden/>
    <w:unhideWhenUsed/>
    <w:qFormat/>
    <w:rsid w:val="00F76C2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E02"/>
    <w:pPr>
      <w:ind w:left="720"/>
      <w:contextualSpacing/>
    </w:pPr>
  </w:style>
  <w:style w:type="character" w:customStyle="1" w:styleId="Heading1Char">
    <w:name w:val="Heading 1 Char"/>
    <w:basedOn w:val="DefaultParagraphFont"/>
    <w:link w:val="Heading1"/>
    <w:uiPriority w:val="1"/>
    <w:rsid w:val="0076767C"/>
    <w:rPr>
      <w:rFonts w:ascii="Verdana" w:eastAsia="Verdana" w:hAnsi="Verdana" w:cs="Arial"/>
      <w:b/>
      <w:bCs/>
      <w:sz w:val="36"/>
      <w:szCs w:val="36"/>
      <w:lang w:val="en-US"/>
    </w:rPr>
  </w:style>
  <w:style w:type="paragraph" w:styleId="BodyText">
    <w:name w:val="Body Text"/>
    <w:basedOn w:val="Normal"/>
    <w:link w:val="BodyTextChar"/>
    <w:uiPriority w:val="1"/>
    <w:qFormat/>
    <w:rsid w:val="0076767C"/>
    <w:pPr>
      <w:spacing w:after="0" w:line="240" w:lineRule="auto"/>
      <w:ind w:left="397"/>
    </w:pPr>
    <w:rPr>
      <w:rFonts w:ascii="Arial Unicode MS" w:eastAsia="Arial Unicode MS" w:hAnsi="Arial Unicode MS" w:cs="Arial"/>
      <w:sz w:val="20"/>
      <w:szCs w:val="20"/>
      <w:lang w:val="en-US"/>
    </w:rPr>
  </w:style>
  <w:style w:type="character" w:customStyle="1" w:styleId="BodyTextChar">
    <w:name w:val="Body Text Char"/>
    <w:basedOn w:val="DefaultParagraphFont"/>
    <w:link w:val="BodyText"/>
    <w:uiPriority w:val="1"/>
    <w:rsid w:val="0076767C"/>
    <w:rPr>
      <w:rFonts w:ascii="Arial Unicode MS" w:eastAsia="Arial Unicode MS" w:hAnsi="Arial Unicode MS" w:cs="Arial"/>
      <w:sz w:val="20"/>
      <w:szCs w:val="20"/>
      <w:lang w:val="en-US"/>
    </w:rPr>
  </w:style>
  <w:style w:type="table" w:styleId="TableGrid">
    <w:name w:val="Table Grid"/>
    <w:basedOn w:val="TableNormal"/>
    <w:uiPriority w:val="59"/>
    <w:rsid w:val="0076767C"/>
    <w:pPr>
      <w:spacing w:after="0" w:line="240" w:lineRule="auto"/>
    </w:pPr>
    <w:rPr>
      <w:rFonts w:ascii="Calibri" w:hAnsi="Calibri" w:cs="Arial"/>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2F"/>
    <w:rPr>
      <w:rFonts w:ascii="Segoe UI" w:hAnsi="Segoe UI" w:cs="Segoe UI"/>
      <w:sz w:val="18"/>
      <w:szCs w:val="18"/>
    </w:rPr>
  </w:style>
  <w:style w:type="character" w:customStyle="1" w:styleId="Heading2Char">
    <w:name w:val="Heading 2 Char"/>
    <w:basedOn w:val="DefaultParagraphFont"/>
    <w:link w:val="Heading2"/>
    <w:uiPriority w:val="1"/>
    <w:rsid w:val="00F76C2F"/>
    <w:rPr>
      <w:rFonts w:ascii="Times New Roman" w:eastAsia="Times New Roman" w:hAnsi="Times New Roman" w:cs="Arial"/>
      <w:sz w:val="26"/>
      <w:szCs w:val="26"/>
      <w:lang w:val="en-US"/>
    </w:rPr>
  </w:style>
  <w:style w:type="character" w:customStyle="1" w:styleId="Heading3Char">
    <w:name w:val="Heading 3 Char"/>
    <w:basedOn w:val="DefaultParagraphFont"/>
    <w:link w:val="Heading3"/>
    <w:uiPriority w:val="1"/>
    <w:rsid w:val="00F76C2F"/>
    <w:rPr>
      <w:rFonts w:ascii="Arial" w:eastAsia="Arial" w:hAnsi="Arial" w:cs="Arial"/>
      <w:sz w:val="24"/>
      <w:szCs w:val="24"/>
      <w:lang w:val="en-US"/>
    </w:rPr>
  </w:style>
  <w:style w:type="character" w:customStyle="1" w:styleId="Heading4Char">
    <w:name w:val="Heading 4 Char"/>
    <w:basedOn w:val="DefaultParagraphFont"/>
    <w:link w:val="Heading4"/>
    <w:uiPriority w:val="1"/>
    <w:rsid w:val="00F76C2F"/>
    <w:rPr>
      <w:rFonts w:ascii="Times New Roman" w:eastAsia="Times New Roman" w:hAnsi="Times New Roman" w:cs="Arial"/>
      <w:sz w:val="23"/>
      <w:szCs w:val="23"/>
      <w:lang w:val="en-US"/>
    </w:rPr>
  </w:style>
  <w:style w:type="paragraph" w:styleId="TOC1">
    <w:name w:val="toc 1"/>
    <w:basedOn w:val="Normal"/>
    <w:uiPriority w:val="39"/>
    <w:qFormat/>
    <w:rsid w:val="00F76C2F"/>
    <w:pPr>
      <w:spacing w:before="129" w:after="0" w:line="240" w:lineRule="auto"/>
      <w:ind w:left="813" w:hanging="700"/>
    </w:pPr>
    <w:rPr>
      <w:rFonts w:ascii="Arial Unicode MS" w:eastAsia="Arial Unicode MS" w:hAnsi="Arial Unicode MS" w:cs="Arial"/>
      <w:sz w:val="20"/>
      <w:szCs w:val="20"/>
      <w:lang w:val="en-US"/>
    </w:rPr>
  </w:style>
  <w:style w:type="paragraph" w:customStyle="1" w:styleId="TableParagraph">
    <w:name w:val="Table Paragraph"/>
    <w:basedOn w:val="Normal"/>
    <w:uiPriority w:val="1"/>
    <w:qFormat/>
    <w:rsid w:val="00F76C2F"/>
    <w:pPr>
      <w:spacing w:after="0" w:line="240" w:lineRule="auto"/>
    </w:pPr>
    <w:rPr>
      <w:rFonts w:ascii="Calibri" w:hAnsi="Calibri" w:cs="Arial"/>
      <w:sz w:val="23"/>
      <w:szCs w:val="23"/>
      <w:lang w:val="en-US"/>
    </w:rPr>
  </w:style>
  <w:style w:type="character" w:styleId="Hyperlink">
    <w:name w:val="Hyperlink"/>
    <w:basedOn w:val="DefaultParagraphFont"/>
    <w:uiPriority w:val="99"/>
    <w:unhideWhenUsed/>
    <w:rsid w:val="00F76C2F"/>
    <w:rPr>
      <w:color w:val="0563C1" w:themeColor="hyperlink"/>
      <w:u w:val="single"/>
    </w:rPr>
  </w:style>
  <w:style w:type="paragraph" w:styleId="Header">
    <w:name w:val="header"/>
    <w:basedOn w:val="Normal"/>
    <w:link w:val="HeaderChar"/>
    <w:uiPriority w:val="99"/>
    <w:unhideWhenUsed/>
    <w:rsid w:val="00F76C2F"/>
    <w:pPr>
      <w:tabs>
        <w:tab w:val="center" w:pos="4513"/>
        <w:tab w:val="right" w:pos="9026"/>
      </w:tabs>
      <w:spacing w:after="0" w:line="240" w:lineRule="auto"/>
    </w:pPr>
    <w:rPr>
      <w:rFonts w:ascii="Calibri" w:hAnsi="Calibri" w:cs="Arial"/>
      <w:sz w:val="23"/>
      <w:szCs w:val="23"/>
      <w:lang w:val="en-US"/>
    </w:rPr>
  </w:style>
  <w:style w:type="character" w:customStyle="1" w:styleId="HeaderChar">
    <w:name w:val="Header Char"/>
    <w:basedOn w:val="DefaultParagraphFont"/>
    <w:link w:val="Header"/>
    <w:uiPriority w:val="99"/>
    <w:rsid w:val="00F76C2F"/>
    <w:rPr>
      <w:rFonts w:ascii="Calibri" w:hAnsi="Calibri" w:cs="Arial"/>
      <w:sz w:val="23"/>
      <w:szCs w:val="23"/>
      <w:lang w:val="en-US"/>
    </w:rPr>
  </w:style>
  <w:style w:type="paragraph" w:styleId="Footer">
    <w:name w:val="footer"/>
    <w:basedOn w:val="Normal"/>
    <w:link w:val="FooterChar"/>
    <w:uiPriority w:val="99"/>
    <w:unhideWhenUsed/>
    <w:rsid w:val="00F76C2F"/>
    <w:pPr>
      <w:tabs>
        <w:tab w:val="center" w:pos="4513"/>
        <w:tab w:val="right" w:pos="9026"/>
      </w:tabs>
      <w:spacing w:after="0" w:line="240" w:lineRule="auto"/>
    </w:pPr>
    <w:rPr>
      <w:rFonts w:ascii="Calibri" w:hAnsi="Calibri" w:cs="Arial"/>
      <w:sz w:val="23"/>
      <w:szCs w:val="23"/>
      <w:lang w:val="en-US"/>
    </w:rPr>
  </w:style>
  <w:style w:type="character" w:customStyle="1" w:styleId="FooterChar">
    <w:name w:val="Footer Char"/>
    <w:basedOn w:val="DefaultParagraphFont"/>
    <w:link w:val="Footer"/>
    <w:uiPriority w:val="99"/>
    <w:rsid w:val="00F76C2F"/>
    <w:rPr>
      <w:rFonts w:ascii="Calibri" w:hAnsi="Calibri" w:cs="Arial"/>
      <w:sz w:val="23"/>
      <w:szCs w:val="23"/>
      <w:lang w:val="en-US"/>
    </w:rPr>
  </w:style>
  <w:style w:type="paragraph" w:styleId="NoSpacing">
    <w:name w:val="No Spacing"/>
    <w:link w:val="NoSpacingChar"/>
    <w:uiPriority w:val="1"/>
    <w:qFormat/>
    <w:rsid w:val="00F76C2F"/>
    <w:pPr>
      <w:spacing w:after="0" w:line="240" w:lineRule="auto"/>
    </w:pPr>
    <w:rPr>
      <w:rFonts w:ascii="Arial" w:hAnsi="Arial" w:cs="Arial"/>
      <w:sz w:val="24"/>
      <w:szCs w:val="23"/>
    </w:rPr>
  </w:style>
  <w:style w:type="paragraph" w:styleId="TOCHeading">
    <w:name w:val="TOC Heading"/>
    <w:basedOn w:val="Heading1"/>
    <w:next w:val="Normal"/>
    <w:uiPriority w:val="39"/>
    <w:unhideWhenUsed/>
    <w:qFormat/>
    <w:rsid w:val="00F76C2F"/>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F76C2F"/>
    <w:pPr>
      <w:spacing w:after="100" w:line="240" w:lineRule="auto"/>
      <w:ind w:left="440"/>
    </w:pPr>
    <w:rPr>
      <w:rFonts w:ascii="Calibri" w:hAnsi="Calibri" w:cs="Arial"/>
      <w:sz w:val="23"/>
      <w:szCs w:val="23"/>
      <w:lang w:val="en-US"/>
    </w:rPr>
  </w:style>
  <w:style w:type="character" w:customStyle="1" w:styleId="NoSpacingChar">
    <w:name w:val="No Spacing Char"/>
    <w:basedOn w:val="DefaultParagraphFont"/>
    <w:link w:val="NoSpacing"/>
    <w:uiPriority w:val="1"/>
    <w:rsid w:val="00F76C2F"/>
    <w:rPr>
      <w:rFonts w:ascii="Arial" w:hAnsi="Arial" w:cs="Arial"/>
      <w:sz w:val="24"/>
      <w:szCs w:val="23"/>
    </w:rPr>
  </w:style>
  <w:style w:type="character" w:customStyle="1" w:styleId="contact-street">
    <w:name w:val="contact-street"/>
    <w:basedOn w:val="DefaultParagraphFont"/>
    <w:rsid w:val="00F76C2F"/>
  </w:style>
  <w:style w:type="character" w:customStyle="1" w:styleId="contact-suburb">
    <w:name w:val="contact-suburb"/>
    <w:basedOn w:val="DefaultParagraphFont"/>
    <w:rsid w:val="00F76C2F"/>
  </w:style>
  <w:style w:type="character" w:customStyle="1" w:styleId="contact-postcode">
    <w:name w:val="contact-postcode"/>
    <w:basedOn w:val="DefaultParagraphFont"/>
    <w:rsid w:val="00F76C2F"/>
  </w:style>
  <w:style w:type="character" w:customStyle="1" w:styleId="contact-telephone">
    <w:name w:val="contact-telephone"/>
    <w:basedOn w:val="DefaultParagraphFont"/>
    <w:rsid w:val="00F76C2F"/>
  </w:style>
  <w:style w:type="paragraph" w:styleId="PlainText">
    <w:name w:val="Plain Text"/>
    <w:basedOn w:val="Normal"/>
    <w:link w:val="PlainTextChar"/>
    <w:rsid w:val="00F76C2F"/>
    <w:pPr>
      <w:widowControl w:val="0"/>
      <w:spacing w:after="0" w:line="264" w:lineRule="auto"/>
    </w:pPr>
    <w:rPr>
      <w:rFonts w:ascii="Arial" w:eastAsia="Times New Roman" w:hAnsi="Arial" w:cs="Times New Roman"/>
      <w:snapToGrid w:val="0"/>
      <w:kern w:val="28"/>
      <w:szCs w:val="20"/>
    </w:rPr>
  </w:style>
  <w:style w:type="character" w:customStyle="1" w:styleId="PlainTextChar">
    <w:name w:val="Plain Text Char"/>
    <w:basedOn w:val="DefaultParagraphFont"/>
    <w:link w:val="PlainText"/>
    <w:rsid w:val="00F76C2F"/>
    <w:rPr>
      <w:rFonts w:ascii="Arial" w:eastAsia="Times New Roman" w:hAnsi="Arial" w:cs="Times New Roman"/>
      <w:snapToGrid w:val="0"/>
      <w:kern w:val="28"/>
      <w:szCs w:val="20"/>
    </w:rPr>
  </w:style>
  <w:style w:type="paragraph" w:customStyle="1" w:styleId="MainHeading">
    <w:name w:val="Main Heading"/>
    <w:rsid w:val="00F76C2F"/>
    <w:pPr>
      <w:widowControl w:val="0"/>
      <w:spacing w:after="0" w:line="240" w:lineRule="auto"/>
      <w:jc w:val="center"/>
    </w:pPr>
    <w:rPr>
      <w:rFonts w:ascii="Arial" w:eastAsia="Times New Roman" w:hAnsi="Arial" w:cs="Times New Roman"/>
      <w:b/>
      <w:i/>
      <w:caps/>
      <w:snapToGrid w:val="0"/>
      <w:color w:val="000000"/>
      <w:kern w:val="28"/>
      <w:sz w:val="40"/>
      <w:szCs w:val="20"/>
    </w:rPr>
  </w:style>
  <w:style w:type="paragraph" w:customStyle="1" w:styleId="Paras">
    <w:name w:val="Paras"/>
    <w:rsid w:val="00F76C2F"/>
    <w:pPr>
      <w:widowControl w:val="0"/>
      <w:spacing w:after="0" w:line="264" w:lineRule="auto"/>
      <w:ind w:left="780" w:hanging="780"/>
    </w:pPr>
    <w:rPr>
      <w:rFonts w:ascii="Arial" w:eastAsia="Times New Roman" w:hAnsi="Arial" w:cs="Times New Roman"/>
      <w:snapToGrid w:val="0"/>
      <w:color w:val="000000"/>
      <w:kern w:val="28"/>
      <w:szCs w:val="20"/>
    </w:rPr>
  </w:style>
  <w:style w:type="paragraph" w:customStyle="1" w:styleId="Bullets1">
    <w:name w:val="Bullets 1"/>
    <w:rsid w:val="00F76C2F"/>
    <w:pPr>
      <w:widowControl w:val="0"/>
      <w:tabs>
        <w:tab w:val="decimal" w:pos="780"/>
      </w:tabs>
      <w:spacing w:after="0" w:line="264" w:lineRule="auto"/>
      <w:ind w:left="1340" w:hanging="560"/>
    </w:pPr>
    <w:rPr>
      <w:rFonts w:ascii="Arial" w:eastAsia="Times New Roman" w:hAnsi="Arial" w:cs="Times New Roman"/>
      <w:snapToGrid w:val="0"/>
      <w:color w:val="000000"/>
      <w:kern w:val="28"/>
      <w:szCs w:val="20"/>
    </w:rPr>
  </w:style>
  <w:style w:type="paragraph" w:styleId="NormalWeb">
    <w:name w:val="Normal (Web)"/>
    <w:basedOn w:val="Normal"/>
    <w:uiPriority w:val="99"/>
    <w:semiHidden/>
    <w:unhideWhenUsed/>
    <w:rsid w:val="00F76C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76C2F"/>
    <w:rPr>
      <w:color w:val="954F72" w:themeColor="followedHyperlink"/>
      <w:u w:val="single"/>
    </w:rPr>
  </w:style>
  <w:style w:type="character" w:customStyle="1" w:styleId="A2">
    <w:name w:val="A2"/>
    <w:basedOn w:val="DefaultParagraphFont"/>
    <w:uiPriority w:val="99"/>
    <w:rsid w:val="00F76C2F"/>
    <w:rPr>
      <w:color w:val="000000"/>
    </w:rPr>
  </w:style>
  <w:style w:type="table" w:customStyle="1" w:styleId="TableGrid1">
    <w:name w:val="Table Grid1"/>
    <w:basedOn w:val="TableNormal"/>
    <w:next w:val="TableGrid"/>
    <w:uiPriority w:val="59"/>
    <w:rsid w:val="00F76C2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76C2F"/>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semiHidden/>
    <w:unhideWhenUsed/>
    <w:rsid w:val="00F76C2F"/>
    <w:pPr>
      <w:spacing w:after="120" w:line="480" w:lineRule="auto"/>
    </w:pPr>
  </w:style>
  <w:style w:type="character" w:customStyle="1" w:styleId="BodyText2Char">
    <w:name w:val="Body Text 2 Char"/>
    <w:basedOn w:val="DefaultParagraphFont"/>
    <w:link w:val="BodyText2"/>
    <w:uiPriority w:val="99"/>
    <w:semiHidden/>
    <w:rsid w:val="00F76C2F"/>
  </w:style>
  <w:style w:type="paragraph" w:styleId="Title">
    <w:name w:val="Title"/>
    <w:basedOn w:val="Normal"/>
    <w:link w:val="TitleChar"/>
    <w:qFormat/>
    <w:rsid w:val="001E6AE0"/>
    <w:pPr>
      <w:spacing w:after="0" w:line="240" w:lineRule="auto"/>
      <w:jc w:val="center"/>
    </w:pPr>
    <w:rPr>
      <w:rFonts w:ascii="SassoonCRInfantMedium" w:eastAsia="Times New Roman" w:hAnsi="SassoonCRInfantMedium" w:cs="Times New Roman"/>
      <w:sz w:val="32"/>
      <w:szCs w:val="24"/>
    </w:rPr>
  </w:style>
  <w:style w:type="character" w:customStyle="1" w:styleId="TitleChar">
    <w:name w:val="Title Char"/>
    <w:basedOn w:val="DefaultParagraphFont"/>
    <w:link w:val="Title"/>
    <w:rsid w:val="001E6AE0"/>
    <w:rPr>
      <w:rFonts w:ascii="SassoonCRInfantMedium" w:eastAsia="Times New Roman" w:hAnsi="SassoonCRInfantMedium" w:cs="Times New Roman"/>
      <w:sz w:val="32"/>
      <w:szCs w:val="24"/>
    </w:rPr>
  </w:style>
  <w:style w:type="paragraph" w:customStyle="1" w:styleId="Default">
    <w:name w:val="Default"/>
    <w:rsid w:val="00B402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2921"/>
    <w:rPr>
      <w:sz w:val="16"/>
      <w:szCs w:val="16"/>
    </w:rPr>
  </w:style>
  <w:style w:type="paragraph" w:styleId="CommentText">
    <w:name w:val="annotation text"/>
    <w:basedOn w:val="Normal"/>
    <w:link w:val="CommentTextChar"/>
    <w:uiPriority w:val="99"/>
    <w:semiHidden/>
    <w:unhideWhenUsed/>
    <w:rsid w:val="004C2921"/>
    <w:pPr>
      <w:spacing w:line="240" w:lineRule="auto"/>
    </w:pPr>
    <w:rPr>
      <w:sz w:val="20"/>
      <w:szCs w:val="20"/>
    </w:rPr>
  </w:style>
  <w:style w:type="character" w:customStyle="1" w:styleId="CommentTextChar">
    <w:name w:val="Comment Text Char"/>
    <w:basedOn w:val="DefaultParagraphFont"/>
    <w:link w:val="CommentText"/>
    <w:uiPriority w:val="99"/>
    <w:semiHidden/>
    <w:rsid w:val="004C2921"/>
    <w:rPr>
      <w:sz w:val="20"/>
      <w:szCs w:val="20"/>
    </w:rPr>
  </w:style>
  <w:style w:type="paragraph" w:styleId="CommentSubject">
    <w:name w:val="annotation subject"/>
    <w:basedOn w:val="CommentText"/>
    <w:next w:val="CommentText"/>
    <w:link w:val="CommentSubjectChar"/>
    <w:uiPriority w:val="99"/>
    <w:semiHidden/>
    <w:unhideWhenUsed/>
    <w:rsid w:val="004C2921"/>
    <w:rPr>
      <w:b/>
      <w:bCs/>
    </w:rPr>
  </w:style>
  <w:style w:type="character" w:customStyle="1" w:styleId="CommentSubjectChar">
    <w:name w:val="Comment Subject Char"/>
    <w:basedOn w:val="CommentTextChar"/>
    <w:link w:val="CommentSubject"/>
    <w:uiPriority w:val="99"/>
    <w:semiHidden/>
    <w:rsid w:val="004C2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Educational%20Visits\Forms\4b.%20EVP%20form%20-%20Educational%20visit%20-%20category%203,%204,%205.docx"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file:///T:\Educational%20Visits\Forms\4a.%20EVA%20form%20-%20Education%20visit%20-%20category%201%20and%20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2ADD6181</Template>
  <TotalTime>26</TotalTime>
  <Pages>12</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DONNELLY</dc:creator>
  <cp:keywords/>
  <dc:description/>
  <cp:lastModifiedBy>A DOWNARD</cp:lastModifiedBy>
  <cp:revision>8</cp:revision>
  <cp:lastPrinted>2019-04-04T09:59:00Z</cp:lastPrinted>
  <dcterms:created xsi:type="dcterms:W3CDTF">2020-06-17T12:00:00Z</dcterms:created>
  <dcterms:modified xsi:type="dcterms:W3CDTF">2020-06-26T09:44:00Z</dcterms:modified>
</cp:coreProperties>
</file>