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610" w:rsidRDefault="00336610" w:rsidP="00336610">
      <w:pPr>
        <w:jc w:val="center"/>
        <w:rPr>
          <w:b/>
          <w:sz w:val="44"/>
        </w:rPr>
      </w:pPr>
      <w:r>
        <w:rPr>
          <w:b/>
          <w:sz w:val="44"/>
        </w:rPr>
        <w:t>BROWNLOW INTEGRATED COLLEGE</w:t>
      </w:r>
    </w:p>
    <w:p w:rsidR="00336610" w:rsidRDefault="00336610" w:rsidP="00336610">
      <w:pPr>
        <w:jc w:val="both"/>
        <w:rPr>
          <w:b/>
          <w:sz w:val="44"/>
        </w:rPr>
      </w:pPr>
    </w:p>
    <w:p w:rsidR="00336610" w:rsidRDefault="00336610" w:rsidP="00336610">
      <w:pPr>
        <w:jc w:val="both"/>
        <w:rPr>
          <w:b/>
          <w:sz w:val="44"/>
        </w:rPr>
      </w:pPr>
    </w:p>
    <w:p w:rsidR="00336610" w:rsidRDefault="00336610" w:rsidP="00336610">
      <w:pPr>
        <w:jc w:val="both"/>
        <w:rPr>
          <w:b/>
          <w:sz w:val="44"/>
        </w:rPr>
      </w:pPr>
    </w:p>
    <w:p w:rsidR="00336610" w:rsidRDefault="00336610" w:rsidP="00336610">
      <w:pPr>
        <w:jc w:val="both"/>
        <w:rPr>
          <w:b/>
          <w:sz w:val="44"/>
        </w:rPr>
      </w:pPr>
    </w:p>
    <w:p w:rsidR="00336610" w:rsidRDefault="00336610" w:rsidP="00336610">
      <w:pPr>
        <w:jc w:val="both"/>
        <w:rPr>
          <w:b/>
          <w:sz w:val="44"/>
        </w:rPr>
      </w:pPr>
    </w:p>
    <w:p w:rsidR="00336610" w:rsidRDefault="00A856F7" w:rsidP="00336610">
      <w:pPr>
        <w:jc w:val="both"/>
        <w:rPr>
          <w:b/>
          <w:sz w:val="44"/>
          <w:szCs w:val="44"/>
        </w:rPr>
      </w:pPr>
      <w:r>
        <w:rPr>
          <w:noProof/>
          <w:lang w:eastAsia="en-GB"/>
        </w:rPr>
        <w:drawing>
          <wp:anchor distT="0" distB="0" distL="114300" distR="114300" simplePos="0" relativeHeight="251659264" behindDoc="1" locked="0" layoutInCell="1" allowOverlap="1" wp14:anchorId="0482C513" wp14:editId="27CF0E78">
            <wp:simplePos x="0" y="0"/>
            <wp:positionH relativeFrom="column">
              <wp:posOffset>1838325</wp:posOffset>
            </wp:positionH>
            <wp:positionV relativeFrom="paragraph">
              <wp:posOffset>174625</wp:posOffset>
            </wp:positionV>
            <wp:extent cx="2476500" cy="2524125"/>
            <wp:effectExtent l="0" t="0" r="0" b="0"/>
            <wp:wrapTight wrapText="bothSides">
              <wp:wrapPolygon edited="0">
                <wp:start x="0" y="0"/>
                <wp:lineTo x="0" y="21518"/>
                <wp:lineTo x="21434" y="21518"/>
                <wp:lineTo x="214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0" cy="2524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6610" w:rsidRDefault="00336610" w:rsidP="00336610">
      <w:pPr>
        <w:adjustRightInd w:val="0"/>
        <w:jc w:val="both"/>
        <w:rPr>
          <w:rFonts w:ascii="Century Gothic" w:hAnsi="Century Gothic"/>
          <w:b/>
          <w:sz w:val="36"/>
          <w:szCs w:val="36"/>
        </w:rPr>
      </w:pPr>
    </w:p>
    <w:p w:rsidR="00336610" w:rsidRDefault="00336610" w:rsidP="00336610">
      <w:pPr>
        <w:adjustRightInd w:val="0"/>
        <w:jc w:val="both"/>
        <w:rPr>
          <w:b/>
          <w:sz w:val="36"/>
          <w:szCs w:val="36"/>
        </w:rPr>
      </w:pPr>
    </w:p>
    <w:p w:rsidR="00336610" w:rsidRDefault="00336610" w:rsidP="00336610">
      <w:pPr>
        <w:adjustRightInd w:val="0"/>
        <w:jc w:val="both"/>
        <w:rPr>
          <w:b/>
          <w:sz w:val="44"/>
          <w:szCs w:val="44"/>
        </w:rPr>
      </w:pPr>
    </w:p>
    <w:p w:rsidR="00336610" w:rsidRDefault="00336610" w:rsidP="00336610">
      <w:pPr>
        <w:spacing w:line="360" w:lineRule="auto"/>
        <w:jc w:val="both"/>
        <w:rPr>
          <w:b/>
          <w:bCs/>
          <w:sz w:val="44"/>
          <w:szCs w:val="44"/>
        </w:rPr>
      </w:pPr>
    </w:p>
    <w:p w:rsidR="00336610" w:rsidRDefault="00336610" w:rsidP="00336610">
      <w:pPr>
        <w:spacing w:line="360" w:lineRule="auto"/>
        <w:jc w:val="both"/>
        <w:rPr>
          <w:b/>
          <w:bCs/>
          <w:sz w:val="44"/>
          <w:szCs w:val="44"/>
        </w:rPr>
      </w:pPr>
    </w:p>
    <w:p w:rsidR="00336610" w:rsidRDefault="00336610" w:rsidP="00336610">
      <w:pPr>
        <w:jc w:val="both"/>
        <w:rPr>
          <w:b/>
          <w:bCs/>
          <w:sz w:val="44"/>
          <w:szCs w:val="44"/>
        </w:rPr>
      </w:pPr>
    </w:p>
    <w:p w:rsidR="00336610" w:rsidRDefault="00336610" w:rsidP="00336610">
      <w:pPr>
        <w:jc w:val="both"/>
        <w:rPr>
          <w:b/>
          <w:bCs/>
          <w:sz w:val="44"/>
          <w:szCs w:val="44"/>
        </w:rPr>
      </w:pPr>
    </w:p>
    <w:p w:rsidR="00CD42D5" w:rsidRDefault="00CD42D5" w:rsidP="00CD42D5">
      <w:pPr>
        <w:jc w:val="center"/>
        <w:rPr>
          <w:b/>
          <w:bCs/>
          <w:sz w:val="44"/>
          <w:szCs w:val="44"/>
        </w:rPr>
      </w:pPr>
      <w:r>
        <w:rPr>
          <w:b/>
          <w:bCs/>
          <w:sz w:val="44"/>
          <w:szCs w:val="44"/>
        </w:rPr>
        <w:t>ADMISSIONS POLICY</w:t>
      </w:r>
    </w:p>
    <w:p w:rsidR="00CD42D5" w:rsidRDefault="00CD42D5" w:rsidP="00CD42D5">
      <w:pPr>
        <w:pStyle w:val="Heading2"/>
        <w:spacing w:before="0"/>
        <w:ind w:left="3288" w:right="3288" w:firstLine="0"/>
        <w:jc w:val="center"/>
      </w:pPr>
    </w:p>
    <w:p w:rsidR="00CD42D5" w:rsidRDefault="00CD42D5" w:rsidP="00CD42D5">
      <w:pPr>
        <w:pStyle w:val="Heading2"/>
        <w:spacing w:before="0"/>
        <w:ind w:left="3288" w:right="3288" w:firstLine="0"/>
        <w:jc w:val="center"/>
      </w:pPr>
    </w:p>
    <w:p w:rsidR="00CD42D5" w:rsidRDefault="00CD42D5" w:rsidP="00CD42D5">
      <w:pPr>
        <w:pStyle w:val="Heading2"/>
        <w:spacing w:before="0"/>
        <w:ind w:left="3288" w:right="3288" w:firstLine="0"/>
        <w:jc w:val="center"/>
      </w:pPr>
    </w:p>
    <w:p w:rsidR="00CD42D5" w:rsidRDefault="00CD42D5" w:rsidP="00CD42D5">
      <w:pPr>
        <w:pStyle w:val="Heading2"/>
        <w:spacing w:before="0"/>
        <w:ind w:left="3288" w:right="3288" w:firstLine="0"/>
        <w:jc w:val="center"/>
      </w:pPr>
    </w:p>
    <w:p w:rsidR="00CD42D5" w:rsidRDefault="00CD42D5" w:rsidP="00CD42D5">
      <w:pPr>
        <w:pStyle w:val="Heading2"/>
        <w:spacing w:before="0"/>
        <w:ind w:left="3288" w:right="3288" w:firstLine="0"/>
        <w:jc w:val="center"/>
      </w:pPr>
    </w:p>
    <w:p w:rsidR="00CD42D5" w:rsidRDefault="00CD42D5" w:rsidP="00CD42D5">
      <w:pPr>
        <w:pStyle w:val="Heading2"/>
        <w:spacing w:before="0"/>
        <w:ind w:left="3288" w:right="3288" w:firstLine="0"/>
        <w:jc w:val="center"/>
      </w:pPr>
    </w:p>
    <w:tbl>
      <w:tblPr>
        <w:tblpPr w:leftFromText="180" w:rightFromText="180" w:vertAnchor="text" w:horzAnchor="margin" w:tblpY="147"/>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2499"/>
        <w:gridCol w:w="2499"/>
        <w:gridCol w:w="2700"/>
      </w:tblGrid>
      <w:tr w:rsidR="00CD42D5" w:rsidTr="00CD42D5">
        <w:trPr>
          <w:trHeight w:val="277"/>
        </w:trPr>
        <w:tc>
          <w:tcPr>
            <w:tcW w:w="2391" w:type="dxa"/>
            <w:tcBorders>
              <w:top w:val="single" w:sz="4" w:space="0" w:color="auto"/>
              <w:left w:val="single" w:sz="4" w:space="0" w:color="auto"/>
              <w:bottom w:val="single" w:sz="4" w:space="0" w:color="auto"/>
              <w:right w:val="single" w:sz="4" w:space="0" w:color="auto"/>
            </w:tcBorders>
            <w:shd w:val="clear" w:color="auto" w:fill="auto"/>
            <w:hideMark/>
          </w:tcPr>
          <w:p w:rsidR="00CD42D5" w:rsidRDefault="00CD42D5" w:rsidP="00CD42D5">
            <w:pPr>
              <w:jc w:val="both"/>
              <w:rPr>
                <w:b/>
                <w:sz w:val="32"/>
              </w:rPr>
            </w:pPr>
            <w:r>
              <w:rPr>
                <w:b/>
                <w:sz w:val="32"/>
              </w:rPr>
              <w:t>Version</w:t>
            </w:r>
          </w:p>
        </w:tc>
        <w:tc>
          <w:tcPr>
            <w:tcW w:w="2499" w:type="dxa"/>
            <w:tcBorders>
              <w:top w:val="single" w:sz="4" w:space="0" w:color="auto"/>
              <w:left w:val="single" w:sz="4" w:space="0" w:color="auto"/>
              <w:bottom w:val="single" w:sz="4" w:space="0" w:color="auto"/>
              <w:right w:val="single" w:sz="4" w:space="0" w:color="auto"/>
            </w:tcBorders>
            <w:shd w:val="clear" w:color="auto" w:fill="auto"/>
            <w:hideMark/>
          </w:tcPr>
          <w:p w:rsidR="00CD42D5" w:rsidRDefault="00CD42D5" w:rsidP="00CD42D5">
            <w:pPr>
              <w:jc w:val="both"/>
              <w:rPr>
                <w:b/>
                <w:sz w:val="32"/>
              </w:rPr>
            </w:pPr>
            <w:r>
              <w:rPr>
                <w:b/>
                <w:sz w:val="32"/>
              </w:rPr>
              <w:t>Author</w:t>
            </w:r>
          </w:p>
        </w:tc>
        <w:tc>
          <w:tcPr>
            <w:tcW w:w="2499" w:type="dxa"/>
            <w:tcBorders>
              <w:top w:val="single" w:sz="4" w:space="0" w:color="auto"/>
              <w:left w:val="single" w:sz="4" w:space="0" w:color="auto"/>
              <w:bottom w:val="single" w:sz="4" w:space="0" w:color="auto"/>
              <w:right w:val="single" w:sz="4" w:space="0" w:color="auto"/>
            </w:tcBorders>
            <w:shd w:val="clear" w:color="auto" w:fill="auto"/>
            <w:hideMark/>
          </w:tcPr>
          <w:p w:rsidR="00CD42D5" w:rsidRDefault="00CD42D5" w:rsidP="00CD42D5">
            <w:pPr>
              <w:jc w:val="both"/>
              <w:rPr>
                <w:b/>
                <w:sz w:val="32"/>
              </w:rPr>
            </w:pPr>
            <w:r>
              <w:rPr>
                <w:b/>
                <w:sz w:val="32"/>
              </w:rPr>
              <w:t>Ratified by</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CD42D5" w:rsidRDefault="00CD42D5" w:rsidP="00CD42D5">
            <w:pPr>
              <w:jc w:val="both"/>
              <w:rPr>
                <w:b/>
                <w:sz w:val="32"/>
              </w:rPr>
            </w:pPr>
            <w:r>
              <w:rPr>
                <w:b/>
                <w:sz w:val="32"/>
              </w:rPr>
              <w:t>Date</w:t>
            </w:r>
          </w:p>
        </w:tc>
      </w:tr>
      <w:tr w:rsidR="00CD42D5" w:rsidTr="00CD42D5">
        <w:trPr>
          <w:trHeight w:val="196"/>
        </w:trPr>
        <w:tc>
          <w:tcPr>
            <w:tcW w:w="2391" w:type="dxa"/>
            <w:tcBorders>
              <w:top w:val="single" w:sz="4" w:space="0" w:color="auto"/>
              <w:left w:val="single" w:sz="4" w:space="0" w:color="auto"/>
              <w:bottom w:val="single" w:sz="4" w:space="0" w:color="auto"/>
              <w:right w:val="single" w:sz="4" w:space="0" w:color="auto"/>
            </w:tcBorders>
            <w:shd w:val="clear" w:color="auto" w:fill="auto"/>
          </w:tcPr>
          <w:p w:rsidR="00CD42D5" w:rsidRDefault="00CD42D5" w:rsidP="00CD42D5">
            <w:pPr>
              <w:jc w:val="both"/>
              <w:rPr>
                <w:sz w:val="24"/>
                <w:szCs w:val="24"/>
              </w:rPr>
            </w:pPr>
            <w:r>
              <w:rPr>
                <w:sz w:val="24"/>
                <w:szCs w:val="24"/>
              </w:rPr>
              <w:t>1</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CD42D5" w:rsidRDefault="00CD42D5" w:rsidP="00CD42D5">
            <w:pPr>
              <w:jc w:val="both"/>
              <w:rPr>
                <w:sz w:val="24"/>
                <w:szCs w:val="24"/>
              </w:rPr>
            </w:pPr>
            <w:r>
              <w:rPr>
                <w:sz w:val="24"/>
                <w:szCs w:val="24"/>
              </w:rPr>
              <w:t>Nicola Stevenson</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CD42D5" w:rsidRDefault="00CD42D5" w:rsidP="00CD42D5">
            <w:pPr>
              <w:jc w:val="both"/>
              <w:rPr>
                <w:sz w:val="24"/>
                <w:szCs w:val="24"/>
              </w:rPr>
            </w:pPr>
            <w:r>
              <w:rPr>
                <w:sz w:val="24"/>
                <w:szCs w:val="24"/>
              </w:rPr>
              <w:t>BOG</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CD42D5" w:rsidRDefault="00CD42D5" w:rsidP="00CD42D5">
            <w:pPr>
              <w:jc w:val="both"/>
              <w:rPr>
                <w:sz w:val="24"/>
                <w:szCs w:val="24"/>
              </w:rPr>
            </w:pPr>
            <w:r>
              <w:rPr>
                <w:sz w:val="24"/>
                <w:szCs w:val="24"/>
              </w:rPr>
              <w:t>07/12/2020</w:t>
            </w:r>
          </w:p>
        </w:tc>
      </w:tr>
      <w:tr w:rsidR="00CD42D5" w:rsidTr="00CD42D5">
        <w:trPr>
          <w:trHeight w:val="184"/>
        </w:trPr>
        <w:tc>
          <w:tcPr>
            <w:tcW w:w="2391" w:type="dxa"/>
            <w:tcBorders>
              <w:top w:val="single" w:sz="4" w:space="0" w:color="auto"/>
              <w:left w:val="single" w:sz="4" w:space="0" w:color="auto"/>
              <w:bottom w:val="single" w:sz="4" w:space="0" w:color="auto"/>
              <w:right w:val="single" w:sz="4" w:space="0" w:color="auto"/>
            </w:tcBorders>
            <w:shd w:val="clear" w:color="auto" w:fill="auto"/>
          </w:tcPr>
          <w:p w:rsidR="00CD42D5" w:rsidRDefault="00CD42D5" w:rsidP="00CD42D5">
            <w:pPr>
              <w:jc w:val="both"/>
            </w:pP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CD42D5" w:rsidRDefault="00CD42D5" w:rsidP="00CD42D5">
            <w:pPr>
              <w:jc w:val="both"/>
            </w:pP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CD42D5" w:rsidRDefault="00CD42D5" w:rsidP="00CD42D5">
            <w:pPr>
              <w:jc w:val="both"/>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CD42D5" w:rsidRDefault="00CD42D5" w:rsidP="00CD42D5">
            <w:pPr>
              <w:jc w:val="both"/>
            </w:pPr>
          </w:p>
        </w:tc>
      </w:tr>
      <w:tr w:rsidR="00CD42D5" w:rsidTr="00CD42D5">
        <w:trPr>
          <w:trHeight w:val="196"/>
        </w:trPr>
        <w:tc>
          <w:tcPr>
            <w:tcW w:w="2391" w:type="dxa"/>
            <w:tcBorders>
              <w:top w:val="single" w:sz="4" w:space="0" w:color="auto"/>
              <w:left w:val="single" w:sz="4" w:space="0" w:color="auto"/>
              <w:bottom w:val="single" w:sz="4" w:space="0" w:color="auto"/>
              <w:right w:val="single" w:sz="4" w:space="0" w:color="auto"/>
            </w:tcBorders>
            <w:shd w:val="clear" w:color="auto" w:fill="auto"/>
          </w:tcPr>
          <w:p w:rsidR="00CD42D5" w:rsidRDefault="00CD42D5" w:rsidP="00CD42D5">
            <w:pPr>
              <w:jc w:val="both"/>
            </w:pP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CD42D5" w:rsidRDefault="00CD42D5" w:rsidP="00CD42D5">
            <w:pPr>
              <w:jc w:val="both"/>
            </w:pP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CD42D5" w:rsidRDefault="00CD42D5" w:rsidP="00CD42D5">
            <w:pPr>
              <w:jc w:val="both"/>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CD42D5" w:rsidRDefault="00CD42D5" w:rsidP="00CD42D5">
            <w:pPr>
              <w:jc w:val="both"/>
            </w:pPr>
          </w:p>
        </w:tc>
      </w:tr>
      <w:tr w:rsidR="00CD42D5" w:rsidTr="00CD42D5">
        <w:trPr>
          <w:trHeight w:val="184"/>
        </w:trPr>
        <w:tc>
          <w:tcPr>
            <w:tcW w:w="2391" w:type="dxa"/>
            <w:tcBorders>
              <w:top w:val="single" w:sz="4" w:space="0" w:color="auto"/>
              <w:left w:val="single" w:sz="4" w:space="0" w:color="auto"/>
              <w:bottom w:val="single" w:sz="4" w:space="0" w:color="auto"/>
              <w:right w:val="single" w:sz="4" w:space="0" w:color="auto"/>
            </w:tcBorders>
            <w:shd w:val="clear" w:color="auto" w:fill="auto"/>
          </w:tcPr>
          <w:p w:rsidR="00CD42D5" w:rsidRDefault="00CD42D5" w:rsidP="00CD42D5">
            <w:pPr>
              <w:jc w:val="both"/>
            </w:pP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CD42D5" w:rsidRDefault="00CD42D5" w:rsidP="00CD42D5">
            <w:pPr>
              <w:jc w:val="both"/>
            </w:pP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CD42D5" w:rsidRDefault="00CD42D5" w:rsidP="00CD42D5">
            <w:pPr>
              <w:jc w:val="both"/>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CD42D5" w:rsidRDefault="00CD42D5" w:rsidP="00CD42D5">
            <w:pPr>
              <w:jc w:val="both"/>
            </w:pPr>
          </w:p>
        </w:tc>
      </w:tr>
    </w:tbl>
    <w:p w:rsidR="00CD42D5" w:rsidRDefault="00CD42D5" w:rsidP="00CD42D5">
      <w:pPr>
        <w:pStyle w:val="Heading2"/>
        <w:spacing w:before="0"/>
        <w:ind w:left="3288" w:right="3288" w:firstLine="0"/>
        <w:jc w:val="center"/>
      </w:pPr>
    </w:p>
    <w:p w:rsidR="00302BD4" w:rsidRPr="00A856F7" w:rsidRDefault="00A856F7" w:rsidP="00302BD4">
      <w:pPr>
        <w:pStyle w:val="ListParagraph"/>
        <w:ind w:left="0"/>
        <w:jc w:val="both"/>
        <w:rPr>
          <w:rFonts w:ascii="Arial" w:hAnsi="Arial" w:cs="Arial"/>
          <w:b/>
        </w:rPr>
      </w:pPr>
      <w:r w:rsidRPr="00A856F7">
        <w:rPr>
          <w:rFonts w:ascii="Arial" w:hAnsi="Arial" w:cs="Arial"/>
          <w:b/>
        </w:rPr>
        <w:lastRenderedPageBreak/>
        <w:t>ADMISSIONS POLICY</w:t>
      </w:r>
    </w:p>
    <w:p w:rsidR="00302BD4" w:rsidRDefault="00302BD4" w:rsidP="00302BD4">
      <w:pPr>
        <w:pStyle w:val="ListParagraph"/>
        <w:jc w:val="both"/>
        <w:rPr>
          <w:rFonts w:ascii="Arial" w:hAnsi="Arial" w:cs="Arial"/>
          <w:b/>
        </w:rPr>
      </w:pPr>
    </w:p>
    <w:p w:rsidR="00302BD4" w:rsidRDefault="00302BD4" w:rsidP="00302BD4">
      <w:pPr>
        <w:pStyle w:val="ListParagraph"/>
        <w:jc w:val="both"/>
        <w:rPr>
          <w:rFonts w:ascii="Arial" w:hAnsi="Arial" w:cs="Arial"/>
          <w:b/>
        </w:rPr>
      </w:pPr>
    </w:p>
    <w:p w:rsidR="009231C1" w:rsidRPr="00302BD4" w:rsidRDefault="00F91DB9" w:rsidP="00A856F7">
      <w:pPr>
        <w:pStyle w:val="ListParagraph"/>
        <w:numPr>
          <w:ilvl w:val="0"/>
          <w:numId w:val="4"/>
        </w:numPr>
        <w:ind w:left="993" w:hanging="993"/>
        <w:jc w:val="both"/>
        <w:rPr>
          <w:rFonts w:ascii="Arial" w:hAnsi="Arial" w:cs="Arial"/>
          <w:b/>
        </w:rPr>
      </w:pPr>
      <w:r w:rsidRPr="00302BD4">
        <w:rPr>
          <w:rFonts w:ascii="Arial" w:hAnsi="Arial" w:cs="Arial"/>
          <w:b/>
        </w:rPr>
        <w:t>I</w:t>
      </w:r>
      <w:r w:rsidR="00C909D3">
        <w:rPr>
          <w:rFonts w:ascii="Arial" w:hAnsi="Arial" w:cs="Arial"/>
          <w:b/>
        </w:rPr>
        <w:t>ntroduction</w:t>
      </w:r>
    </w:p>
    <w:p w:rsidR="009231C1" w:rsidRPr="00302BD4" w:rsidRDefault="00A856F7" w:rsidP="00A856F7">
      <w:pPr>
        <w:ind w:left="993" w:hanging="993"/>
        <w:jc w:val="both"/>
        <w:rPr>
          <w:rFonts w:ascii="Arial" w:hAnsi="Arial" w:cs="Arial"/>
          <w:b/>
        </w:rPr>
      </w:pPr>
      <w:r>
        <w:rPr>
          <w:rFonts w:ascii="Arial" w:hAnsi="Arial" w:cs="Arial"/>
        </w:rPr>
        <w:tab/>
      </w:r>
      <w:r w:rsidR="00F91DB9" w:rsidRPr="00302BD4">
        <w:rPr>
          <w:rFonts w:ascii="Arial" w:hAnsi="Arial" w:cs="Arial"/>
        </w:rPr>
        <w:t>Brownlow College is an integrated, all-ability, college for 11 – 16 year olds which is open to boys and girls regardless of creed, culture, race or class.  As an integrated college, Brownlow aims to:</w:t>
      </w:r>
    </w:p>
    <w:p w:rsidR="009231C1" w:rsidRPr="00A856F7" w:rsidRDefault="00F91DB9" w:rsidP="00A856F7">
      <w:pPr>
        <w:numPr>
          <w:ilvl w:val="0"/>
          <w:numId w:val="3"/>
        </w:numPr>
        <w:overflowPunct w:val="0"/>
        <w:autoSpaceDE w:val="0"/>
        <w:autoSpaceDN w:val="0"/>
        <w:adjustRightInd w:val="0"/>
        <w:spacing w:after="0" w:line="240" w:lineRule="auto"/>
        <w:ind w:left="1418" w:hanging="284"/>
        <w:jc w:val="both"/>
        <w:rPr>
          <w:rFonts w:ascii="Arial" w:hAnsi="Arial" w:cs="Arial"/>
          <w:b/>
        </w:rPr>
      </w:pPr>
      <w:r w:rsidRPr="00302BD4">
        <w:rPr>
          <w:rFonts w:ascii="Arial" w:hAnsi="Arial" w:cs="Arial"/>
        </w:rPr>
        <w:t>educate together the sons and daughters of Catholics and Protestants and those of other and no religious beliefs, on a basis of equality, in an environment of tolerance and mutual respect;</w:t>
      </w:r>
    </w:p>
    <w:p w:rsidR="00A856F7" w:rsidRPr="00302BD4" w:rsidRDefault="00A856F7" w:rsidP="00A856F7">
      <w:pPr>
        <w:overflowPunct w:val="0"/>
        <w:autoSpaceDE w:val="0"/>
        <w:autoSpaceDN w:val="0"/>
        <w:adjustRightInd w:val="0"/>
        <w:spacing w:after="0" w:line="240" w:lineRule="auto"/>
        <w:ind w:left="1418" w:hanging="284"/>
        <w:jc w:val="both"/>
        <w:rPr>
          <w:rFonts w:ascii="Arial" w:hAnsi="Arial" w:cs="Arial"/>
          <w:b/>
        </w:rPr>
      </w:pPr>
    </w:p>
    <w:p w:rsidR="009231C1" w:rsidRPr="00A856F7" w:rsidRDefault="00F91DB9" w:rsidP="00A856F7">
      <w:pPr>
        <w:numPr>
          <w:ilvl w:val="0"/>
          <w:numId w:val="3"/>
        </w:numPr>
        <w:overflowPunct w:val="0"/>
        <w:autoSpaceDE w:val="0"/>
        <w:autoSpaceDN w:val="0"/>
        <w:adjustRightInd w:val="0"/>
        <w:spacing w:after="0" w:line="240" w:lineRule="auto"/>
        <w:ind w:left="1418" w:hanging="284"/>
        <w:jc w:val="both"/>
        <w:rPr>
          <w:rFonts w:ascii="Arial" w:hAnsi="Arial" w:cs="Arial"/>
          <w:b/>
        </w:rPr>
      </w:pPr>
      <w:r w:rsidRPr="00302BD4">
        <w:rPr>
          <w:rFonts w:ascii="Arial" w:hAnsi="Arial" w:cs="Arial"/>
        </w:rPr>
        <w:t>have a balanced intake of pupils of the Catholic faith and of the Protestant faith;</w:t>
      </w:r>
    </w:p>
    <w:p w:rsidR="00A856F7" w:rsidRPr="00302BD4" w:rsidRDefault="00A856F7" w:rsidP="00A856F7">
      <w:pPr>
        <w:overflowPunct w:val="0"/>
        <w:autoSpaceDE w:val="0"/>
        <w:autoSpaceDN w:val="0"/>
        <w:adjustRightInd w:val="0"/>
        <w:spacing w:after="0" w:line="240" w:lineRule="auto"/>
        <w:ind w:left="1418" w:hanging="284"/>
        <w:jc w:val="both"/>
        <w:rPr>
          <w:rFonts w:ascii="Arial" w:hAnsi="Arial" w:cs="Arial"/>
          <w:b/>
        </w:rPr>
      </w:pPr>
    </w:p>
    <w:p w:rsidR="009231C1" w:rsidRPr="00302BD4" w:rsidRDefault="00F91DB9" w:rsidP="00A856F7">
      <w:pPr>
        <w:numPr>
          <w:ilvl w:val="0"/>
          <w:numId w:val="3"/>
        </w:numPr>
        <w:overflowPunct w:val="0"/>
        <w:autoSpaceDE w:val="0"/>
        <w:autoSpaceDN w:val="0"/>
        <w:adjustRightInd w:val="0"/>
        <w:spacing w:after="0" w:line="240" w:lineRule="auto"/>
        <w:ind w:left="1418" w:hanging="284"/>
        <w:jc w:val="both"/>
        <w:rPr>
          <w:rFonts w:ascii="Arial" w:hAnsi="Arial" w:cs="Arial"/>
          <w:b/>
        </w:rPr>
      </w:pPr>
      <w:r w:rsidRPr="00302BD4">
        <w:rPr>
          <w:rFonts w:ascii="Arial" w:hAnsi="Arial" w:cs="Arial"/>
        </w:rPr>
        <w:t>ensure through curricular and extra-curricular provisions that each pupil is nurtured in his or her parents’ religion and cultural traditions;</w:t>
      </w:r>
    </w:p>
    <w:p w:rsidR="009231C1" w:rsidRPr="00302BD4" w:rsidRDefault="009231C1" w:rsidP="00A856F7">
      <w:pPr>
        <w:ind w:left="1418" w:hanging="284"/>
        <w:jc w:val="both"/>
        <w:rPr>
          <w:rFonts w:ascii="Arial" w:hAnsi="Arial" w:cs="Arial"/>
          <w:b/>
        </w:rPr>
      </w:pPr>
    </w:p>
    <w:p w:rsidR="009231C1" w:rsidRPr="00302BD4" w:rsidRDefault="00F91DB9" w:rsidP="00A856F7">
      <w:pPr>
        <w:numPr>
          <w:ilvl w:val="0"/>
          <w:numId w:val="3"/>
        </w:numPr>
        <w:overflowPunct w:val="0"/>
        <w:autoSpaceDE w:val="0"/>
        <w:autoSpaceDN w:val="0"/>
        <w:adjustRightInd w:val="0"/>
        <w:spacing w:after="0" w:line="240" w:lineRule="auto"/>
        <w:ind w:left="1418" w:hanging="284"/>
        <w:jc w:val="both"/>
        <w:rPr>
          <w:rFonts w:ascii="Arial" w:hAnsi="Arial" w:cs="Arial"/>
          <w:b/>
        </w:rPr>
      </w:pPr>
      <w:r w:rsidRPr="00302BD4">
        <w:rPr>
          <w:rFonts w:ascii="Arial" w:hAnsi="Arial" w:cs="Arial"/>
        </w:rPr>
        <w:t>ensure through the common Religious Education programme, regular college worship, and extra-curricular provision, that our pupils learn together and experience together those values and beliefs which are common to all Christians;</w:t>
      </w:r>
    </w:p>
    <w:p w:rsidR="009231C1" w:rsidRPr="00302BD4" w:rsidRDefault="009231C1" w:rsidP="00A856F7">
      <w:pPr>
        <w:ind w:left="1418" w:hanging="284"/>
        <w:jc w:val="both"/>
        <w:rPr>
          <w:rFonts w:ascii="Arial" w:hAnsi="Arial" w:cs="Arial"/>
          <w:b/>
        </w:rPr>
      </w:pPr>
    </w:p>
    <w:p w:rsidR="009231C1" w:rsidRPr="00302BD4" w:rsidRDefault="00F91DB9" w:rsidP="00A856F7">
      <w:pPr>
        <w:numPr>
          <w:ilvl w:val="0"/>
          <w:numId w:val="3"/>
        </w:numPr>
        <w:overflowPunct w:val="0"/>
        <w:autoSpaceDE w:val="0"/>
        <w:autoSpaceDN w:val="0"/>
        <w:adjustRightInd w:val="0"/>
        <w:spacing w:after="0" w:line="240" w:lineRule="auto"/>
        <w:ind w:left="1418" w:hanging="284"/>
        <w:jc w:val="both"/>
        <w:rPr>
          <w:rFonts w:ascii="Arial" w:hAnsi="Arial" w:cs="Arial"/>
          <w:b/>
        </w:rPr>
      </w:pPr>
      <w:r w:rsidRPr="00302BD4">
        <w:rPr>
          <w:rFonts w:ascii="Arial" w:hAnsi="Arial" w:cs="Arial"/>
        </w:rPr>
        <w:t>develop in all pupils, attitudes and abilities which will prepare them for a meaningful adult and working life;</w:t>
      </w:r>
    </w:p>
    <w:p w:rsidR="009231C1" w:rsidRPr="00302BD4" w:rsidRDefault="009231C1" w:rsidP="00A856F7">
      <w:pPr>
        <w:ind w:left="1418" w:hanging="284"/>
        <w:jc w:val="both"/>
        <w:rPr>
          <w:rFonts w:ascii="Arial" w:hAnsi="Arial" w:cs="Arial"/>
          <w:b/>
        </w:rPr>
      </w:pPr>
    </w:p>
    <w:p w:rsidR="009231C1" w:rsidRPr="00A856F7" w:rsidRDefault="00F91DB9" w:rsidP="00A856F7">
      <w:pPr>
        <w:numPr>
          <w:ilvl w:val="0"/>
          <w:numId w:val="3"/>
        </w:numPr>
        <w:overflowPunct w:val="0"/>
        <w:autoSpaceDE w:val="0"/>
        <w:autoSpaceDN w:val="0"/>
        <w:adjustRightInd w:val="0"/>
        <w:spacing w:after="0" w:line="240" w:lineRule="auto"/>
        <w:ind w:left="1418" w:hanging="284"/>
        <w:jc w:val="both"/>
        <w:rPr>
          <w:rFonts w:ascii="Arial" w:hAnsi="Arial" w:cs="Arial"/>
          <w:b/>
        </w:rPr>
      </w:pPr>
      <w:r w:rsidRPr="00302BD4">
        <w:rPr>
          <w:rFonts w:ascii="Arial" w:hAnsi="Arial" w:cs="Arial"/>
        </w:rPr>
        <w:t>contribute in every way possible to promoting peace and to improving the quality of life in the local community.</w:t>
      </w:r>
    </w:p>
    <w:p w:rsidR="00A856F7" w:rsidRDefault="00A856F7" w:rsidP="00A856F7">
      <w:pPr>
        <w:pStyle w:val="ListParagraph"/>
        <w:rPr>
          <w:rFonts w:ascii="Arial" w:hAnsi="Arial" w:cs="Arial"/>
          <w:b/>
        </w:rPr>
      </w:pPr>
    </w:p>
    <w:p w:rsidR="009231C1" w:rsidRPr="00302BD4" w:rsidRDefault="009231C1" w:rsidP="00A856F7">
      <w:pPr>
        <w:pStyle w:val="ListParagraph"/>
        <w:ind w:left="1418" w:hanging="284"/>
        <w:rPr>
          <w:rFonts w:ascii="Arial" w:hAnsi="Arial" w:cs="Arial"/>
          <w:b/>
        </w:rPr>
      </w:pPr>
    </w:p>
    <w:p w:rsidR="009231C1" w:rsidRDefault="00A856F7" w:rsidP="00A856F7">
      <w:pPr>
        <w:pStyle w:val="ListParagraph"/>
        <w:numPr>
          <w:ilvl w:val="0"/>
          <w:numId w:val="4"/>
        </w:numPr>
        <w:ind w:left="993" w:hanging="993"/>
        <w:rPr>
          <w:rFonts w:ascii="Arial" w:hAnsi="Arial" w:cs="Arial"/>
          <w:b/>
        </w:rPr>
      </w:pPr>
      <w:r w:rsidRPr="00302BD4">
        <w:rPr>
          <w:rFonts w:ascii="Arial" w:hAnsi="Arial" w:cs="Arial"/>
          <w:b/>
        </w:rPr>
        <w:t>The Integrated Philosophy</w:t>
      </w:r>
    </w:p>
    <w:p w:rsidR="00A856F7" w:rsidRPr="00302BD4" w:rsidRDefault="00A856F7" w:rsidP="00A856F7">
      <w:pPr>
        <w:pStyle w:val="ListParagraph"/>
        <w:ind w:left="993"/>
        <w:rPr>
          <w:rFonts w:ascii="Arial" w:hAnsi="Arial" w:cs="Arial"/>
          <w:b/>
        </w:rPr>
      </w:pPr>
    </w:p>
    <w:p w:rsidR="009231C1" w:rsidRPr="00A856F7" w:rsidRDefault="00F91DB9" w:rsidP="00A856F7">
      <w:pPr>
        <w:pStyle w:val="ListParagraph"/>
        <w:numPr>
          <w:ilvl w:val="1"/>
          <w:numId w:val="4"/>
        </w:numPr>
        <w:spacing w:line="240" w:lineRule="auto"/>
        <w:ind w:left="993" w:hanging="993"/>
        <w:jc w:val="both"/>
        <w:rPr>
          <w:rFonts w:ascii="Arial" w:hAnsi="Arial" w:cs="Arial"/>
          <w:b/>
        </w:rPr>
      </w:pPr>
      <w:r w:rsidRPr="00A856F7">
        <w:rPr>
          <w:rFonts w:ascii="Arial" w:hAnsi="Arial" w:cs="Arial"/>
        </w:rPr>
        <w:t>Brownlow College believes in integration in practice.  It is a core aim of this school community to make every effort to take the fear out of differences; celebrate the diversity within the staff and pupil body and employ such variety as a positive resource.</w:t>
      </w:r>
    </w:p>
    <w:p w:rsidR="00A856F7" w:rsidRPr="00A856F7" w:rsidRDefault="00A856F7" w:rsidP="00A856F7">
      <w:pPr>
        <w:pStyle w:val="ListParagraph"/>
        <w:spacing w:line="240" w:lineRule="auto"/>
        <w:ind w:left="993"/>
        <w:jc w:val="both"/>
        <w:rPr>
          <w:rFonts w:ascii="Arial" w:hAnsi="Arial" w:cs="Arial"/>
          <w:b/>
        </w:rPr>
      </w:pPr>
    </w:p>
    <w:p w:rsidR="009231C1" w:rsidRPr="00A856F7" w:rsidRDefault="00F91DB9" w:rsidP="00C909D3">
      <w:pPr>
        <w:pStyle w:val="ListParagraph"/>
        <w:numPr>
          <w:ilvl w:val="1"/>
          <w:numId w:val="4"/>
        </w:numPr>
        <w:spacing w:line="240" w:lineRule="auto"/>
        <w:ind w:left="993" w:hanging="993"/>
        <w:jc w:val="both"/>
        <w:rPr>
          <w:rFonts w:ascii="Arial" w:hAnsi="Arial" w:cs="Arial"/>
        </w:rPr>
      </w:pPr>
      <w:r w:rsidRPr="00A856F7">
        <w:rPr>
          <w:rFonts w:ascii="Arial" w:hAnsi="Arial" w:cs="Arial"/>
        </w:rPr>
        <w:t>The plurality of the communities which make up the borough of Craigavon is reflected at any given time in our school population.  Integration for us means all communities, all abilities and all socio-economic backgrounds working and learning together.  We will continue our efforts to create an inclusive school.</w:t>
      </w:r>
    </w:p>
    <w:p w:rsidR="00A856F7" w:rsidRPr="00302BD4" w:rsidRDefault="00A856F7" w:rsidP="00A856F7">
      <w:pPr>
        <w:spacing w:line="240" w:lineRule="auto"/>
        <w:ind w:left="993" w:hanging="993"/>
        <w:jc w:val="both"/>
        <w:rPr>
          <w:rFonts w:ascii="Arial" w:hAnsi="Arial" w:cs="Arial"/>
        </w:rPr>
      </w:pPr>
    </w:p>
    <w:p w:rsidR="009231C1" w:rsidRPr="00A856F7" w:rsidRDefault="00A856F7" w:rsidP="00A856F7">
      <w:pPr>
        <w:pStyle w:val="ListParagraph"/>
        <w:numPr>
          <w:ilvl w:val="0"/>
          <w:numId w:val="4"/>
        </w:numPr>
        <w:ind w:left="993" w:hanging="993"/>
        <w:jc w:val="both"/>
        <w:rPr>
          <w:rFonts w:ascii="Arial" w:hAnsi="Arial" w:cs="Arial"/>
          <w:b/>
        </w:rPr>
      </w:pPr>
      <w:r w:rsidRPr="00A856F7">
        <w:rPr>
          <w:rFonts w:ascii="Arial" w:hAnsi="Arial" w:cs="Arial"/>
          <w:b/>
        </w:rPr>
        <w:t>Ethos</w:t>
      </w:r>
    </w:p>
    <w:p w:rsidR="009231C1" w:rsidRDefault="00A856F7" w:rsidP="00A856F7">
      <w:pPr>
        <w:ind w:left="993" w:hanging="993"/>
        <w:jc w:val="both"/>
        <w:rPr>
          <w:rFonts w:ascii="Arial" w:hAnsi="Arial" w:cs="Arial"/>
        </w:rPr>
      </w:pPr>
      <w:r>
        <w:rPr>
          <w:rFonts w:ascii="Arial" w:hAnsi="Arial" w:cs="Arial"/>
        </w:rPr>
        <w:tab/>
      </w:r>
      <w:r w:rsidR="00F91DB9" w:rsidRPr="00302BD4">
        <w:rPr>
          <w:rFonts w:ascii="Arial" w:hAnsi="Arial" w:cs="Arial"/>
        </w:rPr>
        <w:t xml:space="preserve">The ethos of the school is firmly based in the belief that every child, independent of academic ability, background, race or religion is of equal value.  In practical terms, this is reinforced by a counselling system (operating through Form Teachers and Year Heads) and by a programme of personal development which starts in Year 8 and continues until the end of a child’s career in the school.  Allied to this is a programme of residential education, in which it is hoped that every child will participate.  Our Pastoral Care policy stresses the importance of Home/School Links and our Brownlow Family and Friends is an essential element of this. </w:t>
      </w:r>
    </w:p>
    <w:p w:rsidR="00A856F7" w:rsidRPr="00302BD4" w:rsidRDefault="00A856F7" w:rsidP="00A856F7">
      <w:pPr>
        <w:ind w:left="993" w:hanging="993"/>
        <w:jc w:val="both"/>
        <w:rPr>
          <w:rFonts w:ascii="Arial" w:hAnsi="Arial" w:cs="Arial"/>
        </w:rPr>
      </w:pPr>
    </w:p>
    <w:p w:rsidR="009231C1" w:rsidRPr="00302BD4" w:rsidRDefault="00A856F7" w:rsidP="00A856F7">
      <w:pPr>
        <w:pStyle w:val="ListParagraph"/>
        <w:numPr>
          <w:ilvl w:val="0"/>
          <w:numId w:val="4"/>
        </w:numPr>
        <w:ind w:left="993" w:hanging="993"/>
        <w:jc w:val="both"/>
        <w:rPr>
          <w:rFonts w:ascii="Arial" w:hAnsi="Arial" w:cs="Arial"/>
          <w:b/>
        </w:rPr>
      </w:pPr>
      <w:r>
        <w:rPr>
          <w:rFonts w:ascii="Arial" w:hAnsi="Arial" w:cs="Arial"/>
          <w:b/>
        </w:rPr>
        <w:t>Curriculum</w:t>
      </w:r>
    </w:p>
    <w:p w:rsidR="009231C1" w:rsidRDefault="00A856F7" w:rsidP="00A856F7">
      <w:pPr>
        <w:ind w:left="993" w:hanging="993"/>
        <w:jc w:val="both"/>
        <w:rPr>
          <w:rFonts w:ascii="Arial" w:hAnsi="Arial" w:cs="Arial"/>
        </w:rPr>
      </w:pPr>
      <w:r>
        <w:rPr>
          <w:rFonts w:ascii="Arial" w:hAnsi="Arial" w:cs="Arial"/>
        </w:rPr>
        <w:tab/>
      </w:r>
      <w:r w:rsidR="00F91DB9" w:rsidRPr="00302BD4">
        <w:rPr>
          <w:rFonts w:ascii="Arial" w:hAnsi="Arial" w:cs="Arial"/>
        </w:rPr>
        <w:t xml:space="preserve">The school is housed in bright modern buildings and caters for the full comprehensive range of ability. We offer GCSE courses in the following subjects: Double Award and Single Award Science, Technology and Design, Music, Physical Education, Business </w:t>
      </w:r>
      <w:r w:rsidR="00F91DB9" w:rsidRPr="00302BD4">
        <w:rPr>
          <w:rFonts w:ascii="Arial" w:hAnsi="Arial" w:cs="Arial"/>
        </w:rPr>
        <w:lastRenderedPageBreak/>
        <w:t>Studies, French, Geography, History, English Language, English Literature, Mathematics, Further Mathematics, Learning for Life and Work, Art and Design, ICT, Religious Education, Home Economics, Media Studies and Double Award Occupational Studies.  Each pupil receives a Progress File at the end of Year 12.</w:t>
      </w:r>
    </w:p>
    <w:p w:rsidR="00A856F7" w:rsidRPr="00302BD4" w:rsidRDefault="00A856F7" w:rsidP="00A856F7">
      <w:pPr>
        <w:ind w:left="993" w:hanging="993"/>
        <w:jc w:val="both"/>
        <w:rPr>
          <w:rFonts w:ascii="Arial" w:hAnsi="Arial" w:cs="Arial"/>
        </w:rPr>
      </w:pPr>
    </w:p>
    <w:p w:rsidR="009231C1" w:rsidRPr="00302BD4" w:rsidRDefault="00A856F7" w:rsidP="00A856F7">
      <w:pPr>
        <w:pStyle w:val="ListParagraph"/>
        <w:numPr>
          <w:ilvl w:val="0"/>
          <w:numId w:val="4"/>
        </w:numPr>
        <w:ind w:left="993" w:hanging="993"/>
        <w:jc w:val="both"/>
        <w:rPr>
          <w:rFonts w:ascii="Arial" w:hAnsi="Arial" w:cs="Arial"/>
          <w:b/>
        </w:rPr>
      </w:pPr>
      <w:r>
        <w:rPr>
          <w:rFonts w:ascii="Arial" w:hAnsi="Arial" w:cs="Arial"/>
          <w:b/>
        </w:rPr>
        <w:t>Learning Support</w:t>
      </w:r>
    </w:p>
    <w:p w:rsidR="009231C1" w:rsidRDefault="00A856F7" w:rsidP="00A856F7">
      <w:pPr>
        <w:ind w:left="993" w:hanging="993"/>
        <w:jc w:val="both"/>
        <w:rPr>
          <w:rFonts w:ascii="Arial" w:hAnsi="Arial" w:cs="Arial"/>
        </w:rPr>
      </w:pPr>
      <w:r>
        <w:rPr>
          <w:rFonts w:ascii="Arial" w:hAnsi="Arial" w:cs="Arial"/>
        </w:rPr>
        <w:tab/>
      </w:r>
      <w:r w:rsidR="00F91DB9" w:rsidRPr="00302BD4">
        <w:rPr>
          <w:rFonts w:ascii="Arial" w:hAnsi="Arial" w:cs="Arial"/>
        </w:rPr>
        <w:t xml:space="preserve">In the Junior School special support is provided to children who need it, especially in English and Mathematics.  Additional support is also provided for the children at the top end of the ability range so that they may achieve their full academic ability.  </w:t>
      </w:r>
    </w:p>
    <w:p w:rsidR="00A856F7" w:rsidRPr="00302BD4" w:rsidRDefault="00A856F7" w:rsidP="00A856F7">
      <w:pPr>
        <w:ind w:left="993" w:hanging="993"/>
        <w:jc w:val="both"/>
        <w:rPr>
          <w:rFonts w:ascii="Arial" w:hAnsi="Arial" w:cs="Arial"/>
        </w:rPr>
      </w:pPr>
    </w:p>
    <w:p w:rsidR="009231C1" w:rsidRPr="00302BD4" w:rsidRDefault="00A856F7" w:rsidP="00A856F7">
      <w:pPr>
        <w:pStyle w:val="ListParagraph"/>
        <w:numPr>
          <w:ilvl w:val="0"/>
          <w:numId w:val="4"/>
        </w:numPr>
        <w:ind w:left="993" w:hanging="993"/>
        <w:rPr>
          <w:rFonts w:ascii="Arial" w:hAnsi="Arial" w:cs="Arial"/>
          <w:b/>
        </w:rPr>
      </w:pPr>
      <w:r>
        <w:rPr>
          <w:rFonts w:ascii="Arial" w:hAnsi="Arial" w:cs="Arial"/>
          <w:b/>
        </w:rPr>
        <w:t>Disability</w:t>
      </w:r>
    </w:p>
    <w:p w:rsidR="009231C1" w:rsidRDefault="00A856F7" w:rsidP="00A856F7">
      <w:pPr>
        <w:ind w:left="993" w:hanging="993"/>
        <w:jc w:val="both"/>
        <w:rPr>
          <w:rFonts w:ascii="Arial" w:hAnsi="Arial" w:cs="Arial"/>
        </w:rPr>
      </w:pPr>
      <w:r>
        <w:rPr>
          <w:rFonts w:ascii="Arial" w:hAnsi="Arial" w:cs="Arial"/>
        </w:rPr>
        <w:tab/>
      </w:r>
      <w:r w:rsidR="00F91DB9" w:rsidRPr="00302BD4">
        <w:rPr>
          <w:rFonts w:ascii="Arial" w:hAnsi="Arial" w:cs="Arial"/>
        </w:rPr>
        <w:t>At Brownlow College we pride ourselves on our inclusivity.  We welcome pupils of all abilities and disabilities.  We have full disability access throughout the school to allow all students to be active members of our community.</w:t>
      </w:r>
    </w:p>
    <w:p w:rsidR="00A856F7" w:rsidRPr="00302BD4" w:rsidRDefault="00A856F7" w:rsidP="00A856F7">
      <w:pPr>
        <w:ind w:left="993" w:hanging="993"/>
        <w:jc w:val="both"/>
        <w:rPr>
          <w:rFonts w:ascii="Arial" w:hAnsi="Arial" w:cs="Arial"/>
        </w:rPr>
      </w:pPr>
    </w:p>
    <w:p w:rsidR="009231C1" w:rsidRPr="00302BD4" w:rsidRDefault="00C909D3" w:rsidP="00A856F7">
      <w:pPr>
        <w:pStyle w:val="ListParagraph"/>
        <w:numPr>
          <w:ilvl w:val="0"/>
          <w:numId w:val="4"/>
        </w:numPr>
        <w:ind w:left="993" w:hanging="993"/>
        <w:rPr>
          <w:rFonts w:ascii="Arial" w:hAnsi="Arial" w:cs="Arial"/>
          <w:b/>
        </w:rPr>
      </w:pPr>
      <w:r>
        <w:rPr>
          <w:rFonts w:ascii="Arial" w:hAnsi="Arial" w:cs="Arial"/>
          <w:b/>
        </w:rPr>
        <w:t>Newcom</w:t>
      </w:r>
      <w:r w:rsidR="00A856F7" w:rsidRPr="00302BD4">
        <w:rPr>
          <w:rFonts w:ascii="Arial" w:hAnsi="Arial" w:cs="Arial"/>
          <w:b/>
        </w:rPr>
        <w:t xml:space="preserve">er / International Students </w:t>
      </w:r>
    </w:p>
    <w:p w:rsidR="009231C1" w:rsidRDefault="00A856F7" w:rsidP="00A856F7">
      <w:pPr>
        <w:ind w:left="993" w:hanging="993"/>
        <w:rPr>
          <w:rFonts w:ascii="Arial" w:hAnsi="Arial" w:cs="Arial"/>
        </w:rPr>
      </w:pPr>
      <w:r>
        <w:rPr>
          <w:rFonts w:ascii="Arial" w:hAnsi="Arial" w:cs="Arial"/>
        </w:rPr>
        <w:tab/>
      </w:r>
      <w:r w:rsidR="00F91DB9" w:rsidRPr="00302BD4">
        <w:rPr>
          <w:rFonts w:ascii="Arial" w:hAnsi="Arial" w:cs="Arial"/>
        </w:rPr>
        <w:t>We have a number of students who herald from a wide range of nations.  We provide a well</w:t>
      </w:r>
      <w:r w:rsidR="009F6EC7" w:rsidRPr="00302BD4">
        <w:rPr>
          <w:rFonts w:ascii="Arial" w:hAnsi="Arial" w:cs="Arial"/>
        </w:rPr>
        <w:t>-</w:t>
      </w:r>
      <w:r w:rsidR="00F91DB9" w:rsidRPr="00302BD4">
        <w:rPr>
          <w:rFonts w:ascii="Arial" w:hAnsi="Arial" w:cs="Arial"/>
        </w:rPr>
        <w:t>structured support programme for all students who speak English as a second language.  In addition to this we provide a range of GCSEs and courses to facilitate our students including Polish, Portuguese, International GCSE and Entry Level English.</w:t>
      </w:r>
    </w:p>
    <w:p w:rsidR="00A856F7" w:rsidRPr="00302BD4" w:rsidRDefault="00A856F7" w:rsidP="00A856F7">
      <w:pPr>
        <w:ind w:left="993" w:hanging="993"/>
        <w:rPr>
          <w:rFonts w:ascii="Arial" w:hAnsi="Arial" w:cs="Arial"/>
        </w:rPr>
      </w:pPr>
    </w:p>
    <w:p w:rsidR="009231C1" w:rsidRPr="00302BD4" w:rsidRDefault="00A856F7" w:rsidP="00A856F7">
      <w:pPr>
        <w:pStyle w:val="ListParagraph"/>
        <w:numPr>
          <w:ilvl w:val="0"/>
          <w:numId w:val="4"/>
        </w:numPr>
        <w:ind w:left="993" w:hanging="993"/>
        <w:rPr>
          <w:rFonts w:ascii="Arial" w:hAnsi="Arial" w:cs="Arial"/>
          <w:b/>
        </w:rPr>
      </w:pPr>
      <w:r w:rsidRPr="00302BD4">
        <w:rPr>
          <w:rFonts w:ascii="Arial" w:hAnsi="Arial" w:cs="Arial"/>
          <w:b/>
        </w:rPr>
        <w:t>Peer Mediation</w:t>
      </w:r>
    </w:p>
    <w:p w:rsidR="009231C1" w:rsidRDefault="00A856F7" w:rsidP="00A856F7">
      <w:pPr>
        <w:ind w:left="993" w:hanging="993"/>
        <w:jc w:val="both"/>
        <w:rPr>
          <w:rFonts w:ascii="Arial" w:hAnsi="Arial" w:cs="Arial"/>
        </w:rPr>
      </w:pPr>
      <w:r>
        <w:rPr>
          <w:rFonts w:ascii="Arial" w:hAnsi="Arial" w:cs="Arial"/>
        </w:rPr>
        <w:tab/>
      </w:r>
      <w:r w:rsidR="00F91DB9" w:rsidRPr="00302BD4">
        <w:rPr>
          <w:rFonts w:ascii="Arial" w:hAnsi="Arial" w:cs="Arial"/>
        </w:rPr>
        <w:t>The peer mediation programme provides students with the ability to resolve conflict through dialogue, address bullying and empower students with the skills to make school a safer, more enjoyable experience.</w:t>
      </w:r>
    </w:p>
    <w:p w:rsidR="00A856F7" w:rsidRPr="00302BD4" w:rsidRDefault="00A856F7" w:rsidP="00A856F7">
      <w:pPr>
        <w:jc w:val="both"/>
        <w:rPr>
          <w:rFonts w:ascii="Arial" w:hAnsi="Arial" w:cs="Arial"/>
          <w:b/>
        </w:rPr>
      </w:pPr>
    </w:p>
    <w:p w:rsidR="009231C1" w:rsidRPr="00302BD4" w:rsidRDefault="00A856F7" w:rsidP="00A856F7">
      <w:pPr>
        <w:pStyle w:val="ListParagraph"/>
        <w:numPr>
          <w:ilvl w:val="0"/>
          <w:numId w:val="4"/>
        </w:numPr>
        <w:ind w:left="993" w:hanging="993"/>
        <w:rPr>
          <w:rFonts w:ascii="Arial" w:hAnsi="Arial" w:cs="Arial"/>
          <w:b/>
        </w:rPr>
      </w:pPr>
      <w:r w:rsidRPr="00302BD4">
        <w:rPr>
          <w:rFonts w:ascii="Arial" w:hAnsi="Arial" w:cs="Arial"/>
          <w:b/>
        </w:rPr>
        <w:t>Transfer 14+</w:t>
      </w:r>
    </w:p>
    <w:p w:rsidR="009231C1" w:rsidRDefault="00A856F7" w:rsidP="00A856F7">
      <w:pPr>
        <w:ind w:left="993" w:hanging="993"/>
        <w:jc w:val="both"/>
        <w:rPr>
          <w:rFonts w:ascii="Arial" w:hAnsi="Arial" w:cs="Arial"/>
        </w:rPr>
      </w:pPr>
      <w:r>
        <w:rPr>
          <w:rFonts w:ascii="Arial" w:hAnsi="Arial" w:cs="Arial"/>
        </w:rPr>
        <w:tab/>
      </w:r>
      <w:r w:rsidR="00F91DB9" w:rsidRPr="00302BD4">
        <w:rPr>
          <w:rFonts w:ascii="Arial" w:hAnsi="Arial" w:cs="Arial"/>
        </w:rPr>
        <w:t>Subject to availability, places can become available for studen</w:t>
      </w:r>
      <w:r w:rsidR="00700835" w:rsidRPr="00302BD4">
        <w:rPr>
          <w:rFonts w:ascii="Arial" w:hAnsi="Arial" w:cs="Arial"/>
        </w:rPr>
        <w:t>ts to transfer from Junior High Schools</w:t>
      </w:r>
      <w:r w:rsidR="00F91DB9" w:rsidRPr="00302BD4">
        <w:rPr>
          <w:rFonts w:ascii="Arial" w:hAnsi="Arial" w:cs="Arial"/>
        </w:rPr>
        <w:t xml:space="preserve"> to the College at 14+.  All students are welcome to visit the school either by appointment or on Open Evening.</w:t>
      </w:r>
    </w:p>
    <w:p w:rsidR="00A856F7" w:rsidRPr="00302BD4" w:rsidRDefault="00A856F7" w:rsidP="00A856F7">
      <w:pPr>
        <w:ind w:left="993" w:hanging="993"/>
        <w:jc w:val="both"/>
        <w:rPr>
          <w:rFonts w:ascii="Arial" w:hAnsi="Arial" w:cs="Arial"/>
          <w:b/>
        </w:rPr>
      </w:pPr>
    </w:p>
    <w:p w:rsidR="009231C1" w:rsidRPr="00302BD4" w:rsidRDefault="00A856F7" w:rsidP="00A856F7">
      <w:pPr>
        <w:pStyle w:val="ListParagraph"/>
        <w:numPr>
          <w:ilvl w:val="0"/>
          <w:numId w:val="4"/>
        </w:numPr>
        <w:ind w:left="993" w:hanging="993"/>
        <w:rPr>
          <w:rFonts w:ascii="Arial" w:hAnsi="Arial" w:cs="Arial"/>
          <w:b/>
        </w:rPr>
      </w:pPr>
      <w:r w:rsidRPr="00302BD4">
        <w:rPr>
          <w:rFonts w:ascii="Arial" w:hAnsi="Arial" w:cs="Arial"/>
          <w:b/>
        </w:rPr>
        <w:t>Vocational Education</w:t>
      </w:r>
    </w:p>
    <w:p w:rsidR="00A856F7" w:rsidRDefault="00A856F7" w:rsidP="00A856F7">
      <w:pPr>
        <w:ind w:left="993" w:hanging="993"/>
        <w:jc w:val="both"/>
        <w:rPr>
          <w:rFonts w:ascii="Arial" w:hAnsi="Arial" w:cs="Arial"/>
        </w:rPr>
      </w:pPr>
      <w:r>
        <w:rPr>
          <w:rFonts w:ascii="Arial" w:hAnsi="Arial" w:cs="Arial"/>
        </w:rPr>
        <w:tab/>
      </w:r>
      <w:r w:rsidR="00F91DB9" w:rsidRPr="00302BD4">
        <w:rPr>
          <w:rFonts w:ascii="Arial" w:hAnsi="Arial" w:cs="Arial"/>
        </w:rPr>
        <w:t xml:space="preserve">Our range of options at KS4 is rapidly expanding.  In addition to the traditional GCSEs we offer an expanding range of vocational subjects both </w:t>
      </w:r>
      <w:r w:rsidR="00700835" w:rsidRPr="00302BD4">
        <w:rPr>
          <w:rFonts w:ascii="Arial" w:hAnsi="Arial" w:cs="Arial"/>
        </w:rPr>
        <w:t xml:space="preserve">in school and </w:t>
      </w:r>
      <w:r w:rsidR="00F91DB9" w:rsidRPr="00302BD4">
        <w:rPr>
          <w:rFonts w:ascii="Arial" w:hAnsi="Arial" w:cs="Arial"/>
        </w:rPr>
        <w:t xml:space="preserve">in collaboration with </w:t>
      </w:r>
      <w:r w:rsidR="00700835" w:rsidRPr="00302BD4">
        <w:rPr>
          <w:rFonts w:ascii="Arial" w:hAnsi="Arial" w:cs="Arial"/>
        </w:rPr>
        <w:t>Lismore Comprehensive School and Southern Regional College.</w:t>
      </w:r>
      <w:r w:rsidR="00F91DB9" w:rsidRPr="00302BD4">
        <w:rPr>
          <w:rFonts w:ascii="Arial" w:hAnsi="Arial" w:cs="Arial"/>
        </w:rPr>
        <w:t xml:space="preserve"> </w:t>
      </w:r>
    </w:p>
    <w:p w:rsidR="009231C1" w:rsidRPr="00302BD4" w:rsidRDefault="00F91DB9" w:rsidP="00A856F7">
      <w:pPr>
        <w:ind w:left="993" w:hanging="993"/>
        <w:jc w:val="both"/>
        <w:rPr>
          <w:rFonts w:ascii="Arial" w:hAnsi="Arial" w:cs="Arial"/>
        </w:rPr>
      </w:pPr>
      <w:r w:rsidRPr="00302BD4">
        <w:rPr>
          <w:rFonts w:ascii="Arial" w:hAnsi="Arial" w:cs="Arial"/>
        </w:rPr>
        <w:t xml:space="preserve"> </w:t>
      </w:r>
    </w:p>
    <w:p w:rsidR="009231C1" w:rsidRPr="00302BD4" w:rsidRDefault="00A856F7" w:rsidP="00A856F7">
      <w:pPr>
        <w:pStyle w:val="ListParagraph"/>
        <w:numPr>
          <w:ilvl w:val="0"/>
          <w:numId w:val="4"/>
        </w:numPr>
        <w:ind w:left="993" w:hanging="993"/>
        <w:rPr>
          <w:rFonts w:ascii="Arial" w:hAnsi="Arial" w:cs="Arial"/>
          <w:b/>
        </w:rPr>
      </w:pPr>
      <w:r w:rsidRPr="00302BD4">
        <w:rPr>
          <w:rFonts w:ascii="Arial" w:hAnsi="Arial" w:cs="Arial"/>
          <w:b/>
        </w:rPr>
        <w:t>Student Council</w:t>
      </w:r>
    </w:p>
    <w:p w:rsidR="009231C1" w:rsidRDefault="00A856F7" w:rsidP="00A856F7">
      <w:pPr>
        <w:ind w:left="993" w:hanging="993"/>
        <w:jc w:val="both"/>
        <w:rPr>
          <w:rFonts w:ascii="Arial" w:hAnsi="Arial" w:cs="Arial"/>
        </w:rPr>
      </w:pPr>
      <w:r>
        <w:rPr>
          <w:rFonts w:ascii="Arial" w:hAnsi="Arial" w:cs="Arial"/>
        </w:rPr>
        <w:tab/>
      </w:r>
      <w:r w:rsidR="00F91DB9" w:rsidRPr="00302BD4">
        <w:rPr>
          <w:rFonts w:ascii="Arial" w:hAnsi="Arial" w:cs="Arial"/>
        </w:rPr>
        <w:t xml:space="preserve">Brownlow Integrated College </w:t>
      </w:r>
      <w:r w:rsidR="00700835" w:rsidRPr="00302BD4">
        <w:rPr>
          <w:rFonts w:ascii="Arial" w:hAnsi="Arial" w:cs="Arial"/>
        </w:rPr>
        <w:t>v</w:t>
      </w:r>
      <w:r w:rsidR="00F91DB9" w:rsidRPr="00302BD4">
        <w:rPr>
          <w:rFonts w:ascii="Arial" w:hAnsi="Arial" w:cs="Arial"/>
        </w:rPr>
        <w:t xml:space="preserve">alues Student empowerment and as such involves the Student Council in decision making that will improve the daily life of students and enhance the fabric of the school. </w:t>
      </w:r>
    </w:p>
    <w:p w:rsidR="00A856F7" w:rsidRDefault="00A856F7" w:rsidP="00A856F7">
      <w:pPr>
        <w:jc w:val="both"/>
        <w:rPr>
          <w:rFonts w:ascii="Arial" w:hAnsi="Arial" w:cs="Arial"/>
        </w:rPr>
      </w:pPr>
    </w:p>
    <w:p w:rsidR="00A856F7" w:rsidRDefault="00A856F7" w:rsidP="00A856F7">
      <w:pPr>
        <w:jc w:val="both"/>
        <w:rPr>
          <w:rFonts w:ascii="Arial" w:hAnsi="Arial" w:cs="Arial"/>
        </w:rPr>
      </w:pPr>
    </w:p>
    <w:p w:rsidR="009231C1" w:rsidRPr="00302BD4" w:rsidRDefault="00A856F7" w:rsidP="00A856F7">
      <w:pPr>
        <w:pStyle w:val="ListParagraph"/>
        <w:numPr>
          <w:ilvl w:val="0"/>
          <w:numId w:val="4"/>
        </w:numPr>
        <w:ind w:left="993" w:hanging="993"/>
        <w:rPr>
          <w:rFonts w:ascii="Arial" w:hAnsi="Arial" w:cs="Arial"/>
          <w:b/>
        </w:rPr>
      </w:pPr>
      <w:r w:rsidRPr="00302BD4">
        <w:rPr>
          <w:rFonts w:ascii="Arial" w:hAnsi="Arial" w:cs="Arial"/>
          <w:b/>
        </w:rPr>
        <w:lastRenderedPageBreak/>
        <w:t>Extra Curricular Activities</w:t>
      </w:r>
    </w:p>
    <w:p w:rsidR="009231C1" w:rsidRDefault="00A856F7" w:rsidP="00A856F7">
      <w:pPr>
        <w:ind w:left="993" w:hanging="993"/>
        <w:jc w:val="both"/>
        <w:rPr>
          <w:rFonts w:ascii="Arial" w:hAnsi="Arial" w:cs="Arial"/>
        </w:rPr>
      </w:pPr>
      <w:r>
        <w:rPr>
          <w:rFonts w:ascii="Arial" w:hAnsi="Arial" w:cs="Arial"/>
        </w:rPr>
        <w:tab/>
      </w:r>
      <w:r w:rsidR="00F91DB9" w:rsidRPr="00302BD4">
        <w:rPr>
          <w:rFonts w:ascii="Arial" w:hAnsi="Arial" w:cs="Arial"/>
        </w:rPr>
        <w:t xml:space="preserve">A wide range of sports and extra-curricular activities are offered, such as Rugby, Soccer,  Netball, Athletics, Tennis, Gaelic Skills, </w:t>
      </w:r>
      <w:r w:rsidR="00700835" w:rsidRPr="00302BD4">
        <w:rPr>
          <w:rFonts w:ascii="Arial" w:hAnsi="Arial" w:cs="Arial"/>
        </w:rPr>
        <w:t>ICTHUS</w:t>
      </w:r>
      <w:r w:rsidR="00F91DB9" w:rsidRPr="00302BD4">
        <w:rPr>
          <w:rFonts w:ascii="Arial" w:hAnsi="Arial" w:cs="Arial"/>
        </w:rPr>
        <w:t>, Computer Club, Chess Club</w:t>
      </w:r>
      <w:r w:rsidR="00700835" w:rsidRPr="00302BD4">
        <w:rPr>
          <w:rFonts w:ascii="Arial" w:hAnsi="Arial" w:cs="Arial"/>
        </w:rPr>
        <w:t xml:space="preserve">. </w:t>
      </w:r>
      <w:r w:rsidR="00F91DB9" w:rsidRPr="00302BD4">
        <w:rPr>
          <w:rFonts w:ascii="Arial" w:hAnsi="Arial" w:cs="Arial"/>
        </w:rPr>
        <w:t xml:space="preserve"> The school has a strong musical tradition and pupils are encouraged to join the school choir and band. </w:t>
      </w:r>
    </w:p>
    <w:p w:rsidR="00A856F7" w:rsidRPr="00302BD4" w:rsidRDefault="00A856F7" w:rsidP="00A856F7">
      <w:pPr>
        <w:ind w:left="993" w:hanging="993"/>
        <w:jc w:val="both"/>
        <w:rPr>
          <w:rFonts w:ascii="Arial" w:hAnsi="Arial" w:cs="Arial"/>
          <w:b/>
        </w:rPr>
      </w:pPr>
    </w:p>
    <w:p w:rsidR="009231C1" w:rsidRPr="00302BD4" w:rsidRDefault="00A856F7" w:rsidP="00A856F7">
      <w:pPr>
        <w:pStyle w:val="ListParagraph"/>
        <w:numPr>
          <w:ilvl w:val="0"/>
          <w:numId w:val="4"/>
        </w:numPr>
        <w:ind w:left="993" w:hanging="993"/>
        <w:rPr>
          <w:rFonts w:ascii="Arial" w:hAnsi="Arial" w:cs="Arial"/>
          <w:b/>
        </w:rPr>
      </w:pPr>
      <w:r w:rsidRPr="00302BD4">
        <w:rPr>
          <w:rFonts w:ascii="Arial" w:hAnsi="Arial" w:cs="Arial"/>
          <w:b/>
        </w:rPr>
        <w:t>Careers</w:t>
      </w:r>
    </w:p>
    <w:p w:rsidR="009231C1" w:rsidRDefault="00A856F7" w:rsidP="00A856F7">
      <w:pPr>
        <w:ind w:left="993" w:hanging="993"/>
        <w:rPr>
          <w:rFonts w:ascii="Arial" w:hAnsi="Arial" w:cs="Arial"/>
        </w:rPr>
      </w:pPr>
      <w:r>
        <w:rPr>
          <w:rFonts w:ascii="Arial" w:hAnsi="Arial" w:cs="Arial"/>
        </w:rPr>
        <w:tab/>
      </w:r>
      <w:r w:rsidR="00F91DB9" w:rsidRPr="00302BD4">
        <w:rPr>
          <w:rFonts w:ascii="Arial" w:hAnsi="Arial" w:cs="Arial"/>
        </w:rPr>
        <w:t>An extensive careers programme is provided for all pupils throughout their time at the College.</w:t>
      </w:r>
    </w:p>
    <w:p w:rsidR="00A856F7" w:rsidRPr="00302BD4" w:rsidRDefault="00A856F7" w:rsidP="00A856F7">
      <w:pPr>
        <w:ind w:left="993" w:hanging="993"/>
        <w:rPr>
          <w:rFonts w:ascii="Arial" w:hAnsi="Arial" w:cs="Arial"/>
          <w:b/>
        </w:rPr>
      </w:pPr>
    </w:p>
    <w:p w:rsidR="009231C1" w:rsidRPr="00302BD4" w:rsidRDefault="00A856F7" w:rsidP="00A856F7">
      <w:pPr>
        <w:pStyle w:val="ListParagraph"/>
        <w:numPr>
          <w:ilvl w:val="0"/>
          <w:numId w:val="4"/>
        </w:numPr>
        <w:ind w:left="993" w:hanging="993"/>
        <w:rPr>
          <w:rFonts w:ascii="Arial" w:hAnsi="Arial" w:cs="Arial"/>
          <w:b/>
        </w:rPr>
      </w:pPr>
      <w:r w:rsidRPr="00302BD4">
        <w:rPr>
          <w:rFonts w:ascii="Arial" w:hAnsi="Arial" w:cs="Arial"/>
          <w:b/>
        </w:rPr>
        <w:t>Uniform</w:t>
      </w:r>
    </w:p>
    <w:p w:rsidR="009231C1" w:rsidRDefault="00A856F7" w:rsidP="00A856F7">
      <w:pPr>
        <w:ind w:left="993" w:hanging="993"/>
        <w:rPr>
          <w:rFonts w:ascii="Arial" w:hAnsi="Arial" w:cs="Arial"/>
        </w:rPr>
      </w:pPr>
      <w:r>
        <w:rPr>
          <w:rFonts w:ascii="Arial" w:hAnsi="Arial" w:cs="Arial"/>
        </w:rPr>
        <w:tab/>
      </w:r>
      <w:r w:rsidR="00F91DB9" w:rsidRPr="00302BD4">
        <w:rPr>
          <w:rFonts w:ascii="Arial" w:hAnsi="Arial" w:cs="Arial"/>
        </w:rPr>
        <w:t xml:space="preserve">All children are required to wear school uniform each day unless they have been advised otherwise by their Year Head.  Please see uniform policy for further information. </w:t>
      </w:r>
    </w:p>
    <w:p w:rsidR="00A856F7" w:rsidRPr="00302BD4" w:rsidRDefault="00A856F7" w:rsidP="00A856F7">
      <w:pPr>
        <w:ind w:left="993" w:hanging="993"/>
        <w:rPr>
          <w:rFonts w:ascii="Arial" w:hAnsi="Arial" w:cs="Arial"/>
          <w:b/>
        </w:rPr>
      </w:pPr>
    </w:p>
    <w:p w:rsidR="009231C1" w:rsidRPr="00302BD4" w:rsidRDefault="00A856F7" w:rsidP="00A856F7">
      <w:pPr>
        <w:pStyle w:val="ListParagraph"/>
        <w:numPr>
          <w:ilvl w:val="0"/>
          <w:numId w:val="4"/>
        </w:numPr>
        <w:ind w:left="993" w:hanging="993"/>
        <w:rPr>
          <w:rFonts w:ascii="Arial" w:hAnsi="Arial" w:cs="Arial"/>
          <w:b/>
        </w:rPr>
      </w:pPr>
      <w:r w:rsidRPr="00302BD4">
        <w:rPr>
          <w:rFonts w:ascii="Arial" w:hAnsi="Arial" w:cs="Arial"/>
          <w:b/>
        </w:rPr>
        <w:t>Worki</w:t>
      </w:r>
      <w:r>
        <w:rPr>
          <w:rFonts w:ascii="Arial" w:hAnsi="Arial" w:cs="Arial"/>
          <w:b/>
        </w:rPr>
        <w:t>ng in Partnership w</w:t>
      </w:r>
      <w:r w:rsidRPr="00302BD4">
        <w:rPr>
          <w:rFonts w:ascii="Arial" w:hAnsi="Arial" w:cs="Arial"/>
          <w:b/>
        </w:rPr>
        <w:t>ith Parents</w:t>
      </w:r>
    </w:p>
    <w:p w:rsidR="009231C1" w:rsidRPr="00302BD4" w:rsidRDefault="00A856F7" w:rsidP="00A856F7">
      <w:pPr>
        <w:ind w:left="993" w:hanging="993"/>
        <w:jc w:val="both"/>
        <w:rPr>
          <w:rFonts w:ascii="Arial" w:hAnsi="Arial" w:cs="Arial"/>
        </w:rPr>
      </w:pPr>
      <w:r>
        <w:rPr>
          <w:rFonts w:ascii="Arial" w:hAnsi="Arial" w:cs="Arial"/>
        </w:rPr>
        <w:tab/>
      </w:r>
      <w:r w:rsidR="00F91DB9" w:rsidRPr="00302BD4">
        <w:rPr>
          <w:rFonts w:ascii="Arial" w:hAnsi="Arial" w:cs="Arial"/>
        </w:rPr>
        <w:t>Parental visits to the school are always welcome, especially visits to the Parents evenings held for each Year group during the year. Parents of prospective pupils are invited to visit the school anytime</w:t>
      </w:r>
      <w:r w:rsidR="00700835" w:rsidRPr="00302BD4">
        <w:rPr>
          <w:rFonts w:ascii="Arial" w:hAnsi="Arial" w:cs="Arial"/>
        </w:rPr>
        <w:t>.</w:t>
      </w:r>
      <w:r w:rsidR="009F6EC7" w:rsidRPr="00302BD4">
        <w:rPr>
          <w:rFonts w:ascii="Arial" w:hAnsi="Arial" w:cs="Arial"/>
        </w:rPr>
        <w:t xml:space="preserve">  </w:t>
      </w:r>
    </w:p>
    <w:p w:rsidR="009231C1" w:rsidRPr="00302BD4" w:rsidRDefault="009231C1" w:rsidP="00A856F7">
      <w:pPr>
        <w:ind w:left="993" w:hanging="993"/>
        <w:rPr>
          <w:rFonts w:ascii="Arial" w:hAnsi="Arial" w:cs="Arial"/>
        </w:rPr>
      </w:pPr>
    </w:p>
    <w:p w:rsidR="009231C1" w:rsidRPr="00302BD4" w:rsidRDefault="006C29DD" w:rsidP="006C29DD">
      <w:pPr>
        <w:pStyle w:val="ListParagraph"/>
        <w:numPr>
          <w:ilvl w:val="0"/>
          <w:numId w:val="4"/>
        </w:numPr>
        <w:spacing w:line="360" w:lineRule="auto"/>
        <w:ind w:left="993" w:hanging="993"/>
        <w:rPr>
          <w:rFonts w:ascii="Arial" w:hAnsi="Arial" w:cs="Arial"/>
          <w:b/>
        </w:rPr>
      </w:pPr>
      <w:r>
        <w:rPr>
          <w:rFonts w:ascii="Arial" w:hAnsi="Arial" w:cs="Arial"/>
          <w:b/>
        </w:rPr>
        <w:t>Admission Criteria</w:t>
      </w:r>
    </w:p>
    <w:p w:rsidR="009231C1" w:rsidRPr="002541BA" w:rsidRDefault="00F91DB9" w:rsidP="00C909D3">
      <w:pPr>
        <w:pStyle w:val="ListParagraph"/>
        <w:numPr>
          <w:ilvl w:val="1"/>
          <w:numId w:val="4"/>
        </w:numPr>
        <w:spacing w:after="0" w:line="360" w:lineRule="auto"/>
        <w:ind w:left="993" w:hanging="993"/>
        <w:rPr>
          <w:rFonts w:ascii="Arial" w:hAnsi="Arial" w:cs="Arial"/>
          <w:b/>
        </w:rPr>
      </w:pPr>
      <w:r w:rsidRPr="002541BA">
        <w:rPr>
          <w:rFonts w:ascii="Arial" w:hAnsi="Arial" w:cs="Arial"/>
        </w:rPr>
        <w:t>(Admission to Year 8 in September 202</w:t>
      </w:r>
      <w:r w:rsidR="00700835" w:rsidRPr="002541BA">
        <w:rPr>
          <w:rFonts w:ascii="Arial" w:hAnsi="Arial" w:cs="Arial"/>
        </w:rPr>
        <w:t>1</w:t>
      </w:r>
      <w:r w:rsidRPr="002541BA">
        <w:rPr>
          <w:rFonts w:ascii="Arial" w:hAnsi="Arial" w:cs="Arial"/>
        </w:rPr>
        <w:t xml:space="preserve"> through the Transfer Procedure)</w:t>
      </w:r>
    </w:p>
    <w:p w:rsidR="002541BA" w:rsidRPr="002541BA" w:rsidRDefault="002541BA" w:rsidP="00C909D3">
      <w:pPr>
        <w:pStyle w:val="ListParagraph"/>
        <w:spacing w:after="0" w:line="360" w:lineRule="auto"/>
        <w:ind w:left="993"/>
        <w:rPr>
          <w:rFonts w:ascii="Arial" w:hAnsi="Arial" w:cs="Arial"/>
          <w:b/>
        </w:rPr>
      </w:pPr>
    </w:p>
    <w:p w:rsidR="009231C1" w:rsidRPr="002541BA" w:rsidRDefault="00F91DB9" w:rsidP="00C909D3">
      <w:pPr>
        <w:pStyle w:val="ListParagraph"/>
        <w:numPr>
          <w:ilvl w:val="1"/>
          <w:numId w:val="4"/>
        </w:numPr>
        <w:spacing w:after="0"/>
        <w:ind w:left="993" w:hanging="993"/>
        <w:rPr>
          <w:rFonts w:ascii="Arial" w:hAnsi="Arial" w:cs="Arial"/>
          <w:b/>
        </w:rPr>
      </w:pPr>
      <w:r w:rsidRPr="002541BA">
        <w:rPr>
          <w:rFonts w:ascii="Arial" w:hAnsi="Arial" w:cs="Arial"/>
        </w:rPr>
        <w:t xml:space="preserve">In the event that there are more applicants than places available the Board of Governors has determined that priority will be given to applicants in the order set down below. </w:t>
      </w:r>
    </w:p>
    <w:p w:rsidR="002541BA" w:rsidRPr="002541BA" w:rsidRDefault="002541BA" w:rsidP="00C909D3">
      <w:pPr>
        <w:pStyle w:val="ListParagraph"/>
        <w:spacing w:after="0"/>
        <w:rPr>
          <w:rFonts w:ascii="Arial" w:hAnsi="Arial" w:cs="Arial"/>
          <w:b/>
        </w:rPr>
      </w:pPr>
    </w:p>
    <w:p w:rsidR="009231C1" w:rsidRPr="00302BD4" w:rsidRDefault="00F91DB9" w:rsidP="00C909D3">
      <w:pPr>
        <w:pStyle w:val="ListParagraph"/>
        <w:numPr>
          <w:ilvl w:val="1"/>
          <w:numId w:val="4"/>
        </w:numPr>
        <w:spacing w:after="0"/>
        <w:ind w:left="993" w:hanging="993"/>
        <w:rPr>
          <w:rFonts w:ascii="Arial" w:hAnsi="Arial" w:cs="Arial"/>
        </w:rPr>
      </w:pPr>
      <w:r w:rsidRPr="00302BD4">
        <w:rPr>
          <w:rFonts w:ascii="Arial" w:hAnsi="Arial" w:cs="Arial"/>
        </w:rPr>
        <w:t>Applicants who are the eldest child or whose eligible brothers/half-brothers and/or sisters/half-sisters, are already enrolled in the College.</w:t>
      </w:r>
    </w:p>
    <w:p w:rsidR="009231C1" w:rsidRPr="00302BD4" w:rsidRDefault="009231C1" w:rsidP="00C909D3">
      <w:pPr>
        <w:spacing w:after="0"/>
        <w:ind w:left="360"/>
        <w:rPr>
          <w:rFonts w:ascii="Arial" w:hAnsi="Arial" w:cs="Arial"/>
          <w:b/>
        </w:rPr>
      </w:pPr>
    </w:p>
    <w:p w:rsidR="009231C1" w:rsidRPr="00C909D3" w:rsidRDefault="00F91DB9" w:rsidP="00C909D3">
      <w:pPr>
        <w:pStyle w:val="ListParagraph"/>
        <w:numPr>
          <w:ilvl w:val="1"/>
          <w:numId w:val="4"/>
        </w:numPr>
        <w:spacing w:after="0"/>
        <w:ind w:left="993" w:hanging="993"/>
        <w:rPr>
          <w:rFonts w:ascii="Arial" w:hAnsi="Arial" w:cs="Arial"/>
          <w:b/>
        </w:rPr>
      </w:pPr>
      <w:r w:rsidRPr="00C909D3">
        <w:rPr>
          <w:rFonts w:ascii="Arial" w:hAnsi="Arial" w:cs="Arial"/>
        </w:rPr>
        <w:t>Applicants who are transferring from a Controlled In</w:t>
      </w:r>
      <w:r w:rsidR="00C909D3">
        <w:rPr>
          <w:rFonts w:ascii="Arial" w:hAnsi="Arial" w:cs="Arial"/>
        </w:rPr>
        <w:t xml:space="preserve">tegrated or a Grant Maintained </w:t>
      </w:r>
      <w:r w:rsidRPr="00C909D3">
        <w:rPr>
          <w:rFonts w:ascii="Arial" w:hAnsi="Arial" w:cs="Arial"/>
        </w:rPr>
        <w:t>Integrated Primary School as defined in the Education Reform Order (NI) 1989.</w:t>
      </w:r>
    </w:p>
    <w:p w:rsidR="009231C1" w:rsidRPr="00302BD4" w:rsidRDefault="009231C1" w:rsidP="00C909D3">
      <w:pPr>
        <w:spacing w:after="0"/>
        <w:rPr>
          <w:rFonts w:ascii="Arial" w:hAnsi="Arial" w:cs="Arial"/>
          <w:b/>
        </w:rPr>
      </w:pPr>
    </w:p>
    <w:p w:rsidR="00C909D3" w:rsidRPr="00C909D3" w:rsidRDefault="00F91DB9" w:rsidP="00C909D3">
      <w:pPr>
        <w:pStyle w:val="ListParagraph"/>
        <w:numPr>
          <w:ilvl w:val="1"/>
          <w:numId w:val="4"/>
        </w:numPr>
        <w:spacing w:after="0"/>
        <w:ind w:left="993" w:hanging="993"/>
        <w:rPr>
          <w:rFonts w:ascii="Arial" w:hAnsi="Arial" w:cs="Arial"/>
          <w:b/>
        </w:rPr>
      </w:pPr>
      <w:r w:rsidRPr="00C909D3">
        <w:rPr>
          <w:rFonts w:ascii="Arial" w:hAnsi="Arial" w:cs="Arial"/>
        </w:rPr>
        <w:t xml:space="preserve">Applicants whose parents/guardian is a permanent employee of the College or has </w:t>
      </w:r>
      <w:r w:rsidRPr="00C909D3">
        <w:rPr>
          <w:rFonts w:ascii="Arial" w:hAnsi="Arial" w:cs="Arial"/>
        </w:rPr>
        <w:tab/>
      </w:r>
    </w:p>
    <w:p w:rsidR="009231C1" w:rsidRPr="00C909D3" w:rsidRDefault="00C909D3" w:rsidP="00C909D3">
      <w:pPr>
        <w:spacing w:after="0"/>
        <w:ind w:left="993" w:hanging="993"/>
        <w:rPr>
          <w:rFonts w:ascii="Arial" w:hAnsi="Arial" w:cs="Arial"/>
          <w:b/>
        </w:rPr>
      </w:pPr>
      <w:r>
        <w:rPr>
          <w:rFonts w:ascii="Arial" w:hAnsi="Arial" w:cs="Arial"/>
        </w:rPr>
        <w:tab/>
      </w:r>
      <w:r w:rsidR="00F91DB9" w:rsidRPr="00C909D3">
        <w:rPr>
          <w:rFonts w:ascii="Arial" w:hAnsi="Arial" w:cs="Arial"/>
        </w:rPr>
        <w:t>been appointed to take up an imminent permanent position.</w:t>
      </w:r>
    </w:p>
    <w:p w:rsidR="009231C1" w:rsidRPr="00302BD4" w:rsidRDefault="009231C1" w:rsidP="00C909D3">
      <w:pPr>
        <w:spacing w:after="0"/>
        <w:rPr>
          <w:rFonts w:ascii="Arial" w:hAnsi="Arial" w:cs="Arial"/>
          <w:b/>
        </w:rPr>
      </w:pPr>
    </w:p>
    <w:p w:rsidR="009231C1" w:rsidRPr="00C909D3" w:rsidRDefault="00F91DB9" w:rsidP="00C909D3">
      <w:pPr>
        <w:pStyle w:val="ListParagraph"/>
        <w:numPr>
          <w:ilvl w:val="1"/>
          <w:numId w:val="4"/>
        </w:numPr>
        <w:spacing w:after="0"/>
        <w:ind w:left="993" w:hanging="993"/>
        <w:rPr>
          <w:rFonts w:ascii="Arial" w:hAnsi="Arial" w:cs="Arial"/>
          <w:b/>
        </w:rPr>
      </w:pPr>
      <w:r w:rsidRPr="00C909D3">
        <w:rPr>
          <w:rFonts w:ascii="Arial" w:hAnsi="Arial" w:cs="Arial"/>
        </w:rPr>
        <w:t>Final selection will be on the basis of distance from any exit door of the house to the nearest perimeter gate of the school, priority being given to those living nearest to   the college. Distance will be measured on a straight line on an ordnance survey map.</w:t>
      </w:r>
    </w:p>
    <w:p w:rsidR="009231C1" w:rsidRPr="00302BD4" w:rsidRDefault="009231C1">
      <w:pPr>
        <w:rPr>
          <w:rFonts w:ascii="Arial" w:hAnsi="Arial" w:cs="Arial"/>
          <w:b/>
        </w:rPr>
      </w:pPr>
    </w:p>
    <w:p w:rsidR="00754777" w:rsidRDefault="00C909D3" w:rsidP="00754777">
      <w:pPr>
        <w:pStyle w:val="ListParagraph"/>
        <w:numPr>
          <w:ilvl w:val="0"/>
          <w:numId w:val="4"/>
        </w:numPr>
        <w:ind w:left="993" w:hanging="993"/>
        <w:rPr>
          <w:rFonts w:ascii="Arial" w:hAnsi="Arial" w:cs="Arial"/>
          <w:b/>
        </w:rPr>
      </w:pPr>
      <w:r>
        <w:rPr>
          <w:rFonts w:ascii="Arial" w:hAnsi="Arial" w:cs="Arial"/>
        </w:rPr>
        <w:t xml:space="preserve"> </w:t>
      </w:r>
      <w:r w:rsidR="00754777">
        <w:rPr>
          <w:rFonts w:ascii="Arial" w:hAnsi="Arial" w:cs="Arial"/>
          <w:b/>
        </w:rPr>
        <w:t>Integration</w:t>
      </w:r>
    </w:p>
    <w:p w:rsidR="00754777" w:rsidRDefault="00754777" w:rsidP="00754777">
      <w:pPr>
        <w:pStyle w:val="ListParagraph"/>
        <w:ind w:left="993"/>
        <w:rPr>
          <w:rFonts w:ascii="Arial" w:hAnsi="Arial" w:cs="Arial"/>
        </w:rPr>
      </w:pPr>
    </w:p>
    <w:p w:rsidR="009231C1" w:rsidRPr="00754777" w:rsidRDefault="00F91DB9" w:rsidP="00754777">
      <w:pPr>
        <w:pStyle w:val="ListParagraph"/>
        <w:numPr>
          <w:ilvl w:val="1"/>
          <w:numId w:val="4"/>
        </w:numPr>
        <w:ind w:hanging="1080"/>
        <w:rPr>
          <w:rFonts w:ascii="Arial" w:hAnsi="Arial" w:cs="Arial"/>
          <w:b/>
        </w:rPr>
      </w:pPr>
      <w:r w:rsidRPr="00754777">
        <w:rPr>
          <w:rFonts w:ascii="Arial" w:hAnsi="Arial" w:cs="Arial"/>
        </w:rPr>
        <w:t>The Board of Governors will seek to reflect in the total number admitted to the College a balance between the two main traditions in Northern Ireland.  In order to achieve this, places will be allocated as follows:</w:t>
      </w:r>
    </w:p>
    <w:p w:rsidR="009231C1" w:rsidRPr="00302BD4" w:rsidRDefault="00F91DB9" w:rsidP="00093DF4">
      <w:pPr>
        <w:spacing w:after="0" w:line="240" w:lineRule="auto"/>
        <w:ind w:left="2268" w:hanging="1134"/>
        <w:rPr>
          <w:rFonts w:ascii="Arial" w:hAnsi="Arial" w:cs="Arial"/>
          <w:b/>
        </w:rPr>
      </w:pPr>
      <w:r w:rsidRPr="00302BD4">
        <w:rPr>
          <w:rFonts w:ascii="Arial" w:hAnsi="Arial" w:cs="Arial"/>
        </w:rPr>
        <w:t>Protestant Tradition</w:t>
      </w:r>
      <w:r w:rsidRPr="00302BD4">
        <w:rPr>
          <w:rFonts w:ascii="Arial" w:hAnsi="Arial" w:cs="Arial"/>
        </w:rPr>
        <w:tab/>
        <w:t>40%</w:t>
      </w:r>
    </w:p>
    <w:p w:rsidR="009231C1" w:rsidRPr="00302BD4" w:rsidRDefault="00F91DB9" w:rsidP="00093DF4">
      <w:pPr>
        <w:spacing w:after="0" w:line="240" w:lineRule="auto"/>
        <w:ind w:left="2268" w:hanging="1134"/>
        <w:rPr>
          <w:rFonts w:ascii="Arial" w:hAnsi="Arial" w:cs="Arial"/>
          <w:b/>
        </w:rPr>
      </w:pPr>
      <w:r w:rsidRPr="00302BD4">
        <w:rPr>
          <w:rFonts w:ascii="Arial" w:hAnsi="Arial" w:cs="Arial"/>
        </w:rPr>
        <w:t>Catholic Tradition</w:t>
      </w:r>
      <w:r w:rsidRPr="00302BD4">
        <w:rPr>
          <w:rFonts w:ascii="Arial" w:hAnsi="Arial" w:cs="Arial"/>
        </w:rPr>
        <w:tab/>
      </w:r>
      <w:r w:rsidR="00C909D3">
        <w:rPr>
          <w:rFonts w:ascii="Arial" w:hAnsi="Arial" w:cs="Arial"/>
        </w:rPr>
        <w:tab/>
      </w:r>
      <w:r w:rsidRPr="00302BD4">
        <w:rPr>
          <w:rFonts w:ascii="Arial" w:hAnsi="Arial" w:cs="Arial"/>
        </w:rPr>
        <w:t>40%</w:t>
      </w:r>
    </w:p>
    <w:p w:rsidR="009231C1" w:rsidRPr="00302BD4" w:rsidRDefault="00F91DB9" w:rsidP="00093DF4">
      <w:pPr>
        <w:spacing w:after="0" w:line="240" w:lineRule="auto"/>
        <w:ind w:left="2268" w:hanging="1134"/>
        <w:rPr>
          <w:rFonts w:ascii="Arial" w:hAnsi="Arial" w:cs="Arial"/>
          <w:b/>
        </w:rPr>
      </w:pPr>
      <w:r w:rsidRPr="00302BD4">
        <w:rPr>
          <w:rFonts w:ascii="Arial" w:hAnsi="Arial" w:cs="Arial"/>
        </w:rPr>
        <w:t>Others</w:t>
      </w:r>
      <w:r w:rsidRPr="00302BD4">
        <w:rPr>
          <w:rFonts w:ascii="Arial" w:hAnsi="Arial" w:cs="Arial"/>
        </w:rPr>
        <w:tab/>
      </w:r>
      <w:r w:rsidRPr="00302BD4">
        <w:rPr>
          <w:rFonts w:ascii="Arial" w:hAnsi="Arial" w:cs="Arial"/>
        </w:rPr>
        <w:tab/>
      </w:r>
      <w:r w:rsidRPr="00302BD4">
        <w:rPr>
          <w:rFonts w:ascii="Arial" w:hAnsi="Arial" w:cs="Arial"/>
        </w:rPr>
        <w:tab/>
        <w:t>20%</w:t>
      </w:r>
    </w:p>
    <w:p w:rsidR="009231C1" w:rsidRPr="00754777" w:rsidRDefault="00F91DB9" w:rsidP="000A552B">
      <w:pPr>
        <w:pStyle w:val="ListParagraph"/>
        <w:numPr>
          <w:ilvl w:val="1"/>
          <w:numId w:val="4"/>
        </w:numPr>
        <w:ind w:left="993" w:hanging="993"/>
        <w:jc w:val="both"/>
        <w:rPr>
          <w:rFonts w:ascii="Arial" w:hAnsi="Arial" w:cs="Arial"/>
          <w:b/>
        </w:rPr>
      </w:pPr>
      <w:r w:rsidRPr="00754777">
        <w:rPr>
          <w:rFonts w:ascii="Arial" w:hAnsi="Arial" w:cs="Arial"/>
        </w:rPr>
        <w:lastRenderedPageBreak/>
        <w:t xml:space="preserve">The criteria set out </w:t>
      </w:r>
      <w:r w:rsidR="00700835" w:rsidRPr="00754777">
        <w:rPr>
          <w:rFonts w:ascii="Arial" w:hAnsi="Arial" w:cs="Arial"/>
        </w:rPr>
        <w:t>above</w:t>
      </w:r>
      <w:r w:rsidRPr="00754777">
        <w:rPr>
          <w:rFonts w:ascii="Arial" w:hAnsi="Arial" w:cs="Arial"/>
        </w:rPr>
        <w:t xml:space="preserve"> will apply consecutively to each of the categories separately. </w:t>
      </w:r>
      <w:r w:rsidR="00700835" w:rsidRPr="00754777">
        <w:rPr>
          <w:rFonts w:ascii="Arial" w:hAnsi="Arial" w:cs="Arial"/>
        </w:rPr>
        <w:t xml:space="preserve"> </w:t>
      </w:r>
      <w:r w:rsidRPr="00754777">
        <w:rPr>
          <w:rFonts w:ascii="Arial" w:hAnsi="Arial" w:cs="Arial"/>
        </w:rPr>
        <w:t>If there are fewer applicants than places available in any one category</w:t>
      </w:r>
      <w:r w:rsidR="00700835" w:rsidRPr="00754777">
        <w:rPr>
          <w:rFonts w:ascii="Arial" w:hAnsi="Arial" w:cs="Arial"/>
        </w:rPr>
        <w:t>,</w:t>
      </w:r>
      <w:r w:rsidRPr="00754777">
        <w:rPr>
          <w:rFonts w:ascii="Arial" w:hAnsi="Arial" w:cs="Arial"/>
        </w:rPr>
        <w:t xml:space="preserve"> then the balance of places will be divided equally between the two categories.  Should an odd number of places remain, the additional place will be allocated to the category which has the greater number of applicants.</w:t>
      </w:r>
      <w:r w:rsidR="009F6EC7" w:rsidRPr="00754777">
        <w:rPr>
          <w:rFonts w:ascii="Arial" w:hAnsi="Arial" w:cs="Arial"/>
        </w:rPr>
        <w:t xml:space="preserve"> </w:t>
      </w:r>
      <w:r w:rsidRPr="00754777">
        <w:rPr>
          <w:rFonts w:ascii="Arial" w:hAnsi="Arial" w:cs="Arial"/>
        </w:rPr>
        <w:t xml:space="preserve"> Should an odd number of places remain and the number of applicants be equal in both categories then the additional place will be allocated to the category which represents the minority tradition on rol</w:t>
      </w:r>
      <w:r w:rsidR="009F6EC7" w:rsidRPr="00754777">
        <w:rPr>
          <w:rFonts w:ascii="Arial" w:hAnsi="Arial" w:cs="Arial"/>
        </w:rPr>
        <w:t>l</w:t>
      </w:r>
      <w:r w:rsidRPr="00754777">
        <w:rPr>
          <w:rFonts w:ascii="Arial" w:hAnsi="Arial" w:cs="Arial"/>
        </w:rPr>
        <w:t xml:space="preserve"> in the College at the time of the Admissions </w:t>
      </w:r>
      <w:r w:rsidR="009F6EC7" w:rsidRPr="00754777">
        <w:rPr>
          <w:rFonts w:ascii="Arial" w:hAnsi="Arial" w:cs="Arial"/>
        </w:rPr>
        <w:t>P</w:t>
      </w:r>
      <w:r w:rsidRPr="00754777">
        <w:rPr>
          <w:rFonts w:ascii="Arial" w:hAnsi="Arial" w:cs="Arial"/>
        </w:rPr>
        <w:t xml:space="preserve">rocedure. </w:t>
      </w:r>
      <w:r w:rsidR="009F6EC7" w:rsidRPr="00754777">
        <w:rPr>
          <w:rFonts w:ascii="Arial" w:hAnsi="Arial" w:cs="Arial"/>
        </w:rPr>
        <w:t xml:space="preserve"> </w:t>
      </w:r>
      <w:r w:rsidRPr="00754777">
        <w:rPr>
          <w:rFonts w:ascii="Arial" w:hAnsi="Arial" w:cs="Arial"/>
        </w:rPr>
        <w:t>If there are fewer applicants than places in two categories</w:t>
      </w:r>
      <w:r w:rsidR="00700835" w:rsidRPr="00754777">
        <w:rPr>
          <w:rFonts w:ascii="Arial" w:hAnsi="Arial" w:cs="Arial"/>
        </w:rPr>
        <w:t>,</w:t>
      </w:r>
      <w:r w:rsidRPr="00754777">
        <w:rPr>
          <w:rFonts w:ascii="Arial" w:hAnsi="Arial" w:cs="Arial"/>
        </w:rPr>
        <w:t xml:space="preserve"> then both balances of places will be allocated to the remaining category.</w:t>
      </w:r>
    </w:p>
    <w:p w:rsidR="009231C1" w:rsidRPr="00302BD4" w:rsidRDefault="00754777" w:rsidP="000A552B">
      <w:pPr>
        <w:ind w:left="993" w:hanging="993"/>
        <w:rPr>
          <w:rFonts w:ascii="Arial" w:hAnsi="Arial" w:cs="Arial"/>
          <w:b/>
        </w:rPr>
      </w:pPr>
      <w:r>
        <w:rPr>
          <w:rFonts w:ascii="Arial" w:hAnsi="Arial" w:cs="Arial"/>
        </w:rPr>
        <w:t xml:space="preserve">17.3. </w:t>
      </w:r>
      <w:r>
        <w:rPr>
          <w:rFonts w:ascii="Arial" w:hAnsi="Arial" w:cs="Arial"/>
        </w:rPr>
        <w:tab/>
      </w:r>
      <w:r w:rsidR="00F91DB9" w:rsidRPr="00302BD4">
        <w:rPr>
          <w:rFonts w:ascii="Arial" w:hAnsi="Arial" w:cs="Arial"/>
        </w:rPr>
        <w:t>The religious affiliation of a pupil will be decided by:</w:t>
      </w:r>
    </w:p>
    <w:p w:rsidR="009231C1" w:rsidRPr="00302BD4" w:rsidRDefault="00754777" w:rsidP="00A47372">
      <w:pPr>
        <w:ind w:left="1701" w:hanging="708"/>
        <w:rPr>
          <w:rFonts w:ascii="Arial" w:hAnsi="Arial" w:cs="Arial"/>
          <w:b/>
        </w:rPr>
      </w:pPr>
      <w:r>
        <w:rPr>
          <w:rFonts w:ascii="Arial" w:hAnsi="Arial" w:cs="Arial"/>
        </w:rPr>
        <w:t xml:space="preserve">17.3.1. </w:t>
      </w:r>
      <w:r w:rsidR="000A552B">
        <w:rPr>
          <w:rFonts w:ascii="Arial" w:hAnsi="Arial" w:cs="Arial"/>
        </w:rPr>
        <w:tab/>
      </w:r>
      <w:r w:rsidR="00F91DB9" w:rsidRPr="00302BD4">
        <w:rPr>
          <w:rFonts w:ascii="Arial" w:hAnsi="Arial" w:cs="Arial"/>
        </w:rPr>
        <w:t xml:space="preserve">Information supplied to the College by the applicant’s </w:t>
      </w:r>
      <w:r w:rsidR="00A47372">
        <w:rPr>
          <w:rFonts w:ascii="Arial" w:hAnsi="Arial" w:cs="Arial"/>
        </w:rPr>
        <w:tab/>
      </w:r>
      <w:r w:rsidR="00F91DB9" w:rsidRPr="00302BD4">
        <w:rPr>
          <w:rFonts w:ascii="Arial" w:hAnsi="Arial" w:cs="Arial"/>
        </w:rPr>
        <w:t xml:space="preserve">parent(s)/guardian(s), either directly or on the College’s own application </w:t>
      </w:r>
      <w:r w:rsidR="00A47372">
        <w:rPr>
          <w:rFonts w:ascii="Arial" w:hAnsi="Arial" w:cs="Arial"/>
        </w:rPr>
        <w:tab/>
      </w:r>
      <w:r w:rsidR="00F91DB9" w:rsidRPr="00302BD4">
        <w:rPr>
          <w:rFonts w:ascii="Arial" w:hAnsi="Arial" w:cs="Arial"/>
        </w:rPr>
        <w:t>form.</w:t>
      </w:r>
    </w:p>
    <w:p w:rsidR="009231C1" w:rsidRPr="00302BD4" w:rsidRDefault="00754777" w:rsidP="00A47372">
      <w:pPr>
        <w:ind w:left="1701" w:hanging="708"/>
        <w:rPr>
          <w:rFonts w:ascii="Arial" w:hAnsi="Arial" w:cs="Arial"/>
        </w:rPr>
      </w:pPr>
      <w:r>
        <w:rPr>
          <w:rFonts w:ascii="Arial" w:hAnsi="Arial" w:cs="Arial"/>
        </w:rPr>
        <w:t xml:space="preserve">17.3.2. </w:t>
      </w:r>
      <w:r w:rsidR="000A552B">
        <w:rPr>
          <w:rFonts w:ascii="Arial" w:hAnsi="Arial" w:cs="Arial"/>
        </w:rPr>
        <w:tab/>
      </w:r>
      <w:r w:rsidR="00F91DB9" w:rsidRPr="00302BD4">
        <w:rPr>
          <w:rFonts w:ascii="Arial" w:hAnsi="Arial" w:cs="Arial"/>
        </w:rPr>
        <w:t xml:space="preserve">The religious affiliation noted on or attached to the Transfer Form or in the </w:t>
      </w:r>
      <w:r w:rsidR="00A47372">
        <w:rPr>
          <w:rFonts w:ascii="Arial" w:hAnsi="Arial" w:cs="Arial"/>
        </w:rPr>
        <w:tab/>
      </w:r>
      <w:r w:rsidR="00F91DB9" w:rsidRPr="00302BD4">
        <w:rPr>
          <w:rFonts w:ascii="Arial" w:hAnsi="Arial" w:cs="Arial"/>
        </w:rPr>
        <w:t xml:space="preserve">absence of this information, the majority religious denomination of the </w:t>
      </w:r>
      <w:r w:rsidR="00A47372">
        <w:rPr>
          <w:rFonts w:ascii="Arial" w:hAnsi="Arial" w:cs="Arial"/>
        </w:rPr>
        <w:tab/>
      </w:r>
      <w:bookmarkStart w:id="0" w:name="_GoBack"/>
      <w:bookmarkEnd w:id="0"/>
      <w:r w:rsidR="00F91DB9" w:rsidRPr="00302BD4">
        <w:rPr>
          <w:rFonts w:ascii="Arial" w:hAnsi="Arial" w:cs="Arial"/>
        </w:rPr>
        <w:t>primary school attended by the pupil.</w:t>
      </w:r>
    </w:p>
    <w:p w:rsidR="009231C1" w:rsidRPr="00302BD4" w:rsidRDefault="000A552B" w:rsidP="000A552B">
      <w:pPr>
        <w:ind w:left="993" w:hanging="993"/>
        <w:rPr>
          <w:rFonts w:ascii="Arial" w:hAnsi="Arial" w:cs="Arial"/>
          <w:b/>
        </w:rPr>
      </w:pPr>
      <w:r>
        <w:rPr>
          <w:rFonts w:ascii="Arial" w:hAnsi="Arial" w:cs="Arial"/>
        </w:rPr>
        <w:t xml:space="preserve">17.4. </w:t>
      </w:r>
      <w:r>
        <w:rPr>
          <w:rFonts w:ascii="Arial" w:hAnsi="Arial" w:cs="Arial"/>
        </w:rPr>
        <w:tab/>
      </w:r>
      <w:r w:rsidR="00F91DB9" w:rsidRPr="00302BD4">
        <w:rPr>
          <w:rFonts w:ascii="Arial" w:hAnsi="Arial" w:cs="Arial"/>
        </w:rPr>
        <w:t xml:space="preserve">The Board of Governors reserves the right to confirm denominational affiliation as recorded on a primary school’s C2K System. </w:t>
      </w:r>
    </w:p>
    <w:p w:rsidR="009231C1" w:rsidRPr="00302BD4" w:rsidRDefault="000A552B" w:rsidP="000A552B">
      <w:pPr>
        <w:ind w:left="993" w:hanging="993"/>
        <w:jc w:val="both"/>
        <w:rPr>
          <w:rFonts w:ascii="Arial" w:hAnsi="Arial" w:cs="Arial"/>
        </w:rPr>
      </w:pPr>
      <w:r>
        <w:rPr>
          <w:rFonts w:ascii="Arial" w:hAnsi="Arial" w:cs="Arial"/>
        </w:rPr>
        <w:t xml:space="preserve">17.5. </w:t>
      </w:r>
      <w:r>
        <w:rPr>
          <w:rFonts w:ascii="Arial" w:hAnsi="Arial" w:cs="Arial"/>
        </w:rPr>
        <w:tab/>
      </w:r>
      <w:r w:rsidR="00F91DB9" w:rsidRPr="00302BD4">
        <w:rPr>
          <w:rFonts w:ascii="Arial" w:hAnsi="Arial" w:cs="Arial"/>
        </w:rPr>
        <w:t>The Board of Governors delegates application of Admission Criteria to the Principal, subject to the final approval of the Admissions Committee. The Admissions Committee will consider cases of special circumstances.  The Admissions Committee will comprise the Principal and at least three governors.</w:t>
      </w:r>
    </w:p>
    <w:p w:rsidR="009231C1" w:rsidRPr="00302BD4" w:rsidRDefault="009231C1">
      <w:pPr>
        <w:jc w:val="both"/>
        <w:rPr>
          <w:rFonts w:ascii="Arial" w:hAnsi="Arial" w:cs="Arial"/>
          <w:b/>
        </w:rPr>
      </w:pPr>
    </w:p>
    <w:p w:rsidR="009231C1" w:rsidRPr="000A552B" w:rsidRDefault="000A552B" w:rsidP="000A552B">
      <w:pPr>
        <w:pStyle w:val="ListParagraph"/>
        <w:numPr>
          <w:ilvl w:val="0"/>
          <w:numId w:val="4"/>
        </w:numPr>
        <w:ind w:left="993" w:hanging="993"/>
        <w:rPr>
          <w:rFonts w:ascii="Arial" w:hAnsi="Arial" w:cs="Arial"/>
          <w:b/>
        </w:rPr>
      </w:pPr>
      <w:r>
        <w:rPr>
          <w:rFonts w:ascii="Arial" w:hAnsi="Arial" w:cs="Arial"/>
          <w:b/>
        </w:rPr>
        <w:t>Criteria f</w:t>
      </w:r>
      <w:r w:rsidRPr="000A552B">
        <w:rPr>
          <w:rFonts w:ascii="Arial" w:hAnsi="Arial" w:cs="Arial"/>
          <w:b/>
        </w:rPr>
        <w:t>or Transfer Between Schools</w:t>
      </w:r>
    </w:p>
    <w:p w:rsidR="009231C1" w:rsidRPr="00302BD4" w:rsidRDefault="000A552B" w:rsidP="000A552B">
      <w:pPr>
        <w:ind w:left="993" w:hanging="993"/>
        <w:rPr>
          <w:rFonts w:ascii="Arial" w:hAnsi="Arial" w:cs="Arial"/>
          <w:b/>
        </w:rPr>
      </w:pPr>
      <w:r>
        <w:rPr>
          <w:rFonts w:ascii="Arial" w:hAnsi="Arial" w:cs="Arial"/>
        </w:rPr>
        <w:t xml:space="preserve">18.1. </w:t>
      </w:r>
      <w:r>
        <w:rPr>
          <w:rFonts w:ascii="Arial" w:hAnsi="Arial" w:cs="Arial"/>
        </w:rPr>
        <w:tab/>
      </w:r>
      <w:r w:rsidR="00F91DB9" w:rsidRPr="00302BD4">
        <w:rPr>
          <w:rFonts w:ascii="Arial" w:hAnsi="Arial" w:cs="Arial"/>
        </w:rPr>
        <w:t>Pupils will be considered for enrolment providing that their admission:</w:t>
      </w:r>
    </w:p>
    <w:p w:rsidR="009231C1" w:rsidRPr="00302BD4" w:rsidRDefault="000A552B" w:rsidP="00E5124C">
      <w:pPr>
        <w:ind w:left="1985" w:hanging="992"/>
        <w:rPr>
          <w:rFonts w:ascii="Arial" w:hAnsi="Arial" w:cs="Arial"/>
          <w:b/>
        </w:rPr>
      </w:pPr>
      <w:r>
        <w:rPr>
          <w:rFonts w:ascii="Arial" w:hAnsi="Arial" w:cs="Arial"/>
        </w:rPr>
        <w:t xml:space="preserve">18.1.1. </w:t>
      </w:r>
      <w:r w:rsidR="00E5124C">
        <w:rPr>
          <w:rFonts w:ascii="Arial" w:hAnsi="Arial" w:cs="Arial"/>
        </w:rPr>
        <w:tab/>
      </w:r>
      <w:r w:rsidR="00F91DB9" w:rsidRPr="00302BD4">
        <w:rPr>
          <w:rFonts w:ascii="Arial" w:hAnsi="Arial" w:cs="Arial"/>
        </w:rPr>
        <w:t>would not cause the school to exceed its enrolme</w:t>
      </w:r>
      <w:r>
        <w:rPr>
          <w:rFonts w:ascii="Arial" w:hAnsi="Arial" w:cs="Arial"/>
        </w:rPr>
        <w:t xml:space="preserve">nt number as determined by the </w:t>
      </w:r>
      <w:r w:rsidR="00F91DB9" w:rsidRPr="00302BD4">
        <w:rPr>
          <w:rFonts w:ascii="Arial" w:hAnsi="Arial" w:cs="Arial"/>
        </w:rPr>
        <w:t>Department of Education; or</w:t>
      </w:r>
    </w:p>
    <w:p w:rsidR="009231C1" w:rsidRPr="00302BD4" w:rsidRDefault="000A552B" w:rsidP="00E5124C">
      <w:pPr>
        <w:ind w:left="1985" w:hanging="992"/>
        <w:rPr>
          <w:rFonts w:ascii="Arial" w:hAnsi="Arial" w:cs="Arial"/>
          <w:b/>
        </w:rPr>
      </w:pPr>
      <w:r>
        <w:rPr>
          <w:rFonts w:ascii="Arial" w:hAnsi="Arial" w:cs="Arial"/>
        </w:rPr>
        <w:t xml:space="preserve">18.1.2. </w:t>
      </w:r>
      <w:r w:rsidR="00E5124C">
        <w:rPr>
          <w:rFonts w:ascii="Arial" w:hAnsi="Arial" w:cs="Arial"/>
        </w:rPr>
        <w:tab/>
      </w:r>
      <w:r w:rsidR="00F91DB9" w:rsidRPr="00302BD4">
        <w:rPr>
          <w:rFonts w:ascii="Arial" w:hAnsi="Arial" w:cs="Arial"/>
        </w:rPr>
        <w:t>would not prejudice, in the opinion of the Board of Governors, efficient use of resources.</w:t>
      </w:r>
    </w:p>
    <w:p w:rsidR="009231C1" w:rsidRPr="00302BD4" w:rsidRDefault="00E5124C" w:rsidP="000A552B">
      <w:pPr>
        <w:ind w:left="993" w:hanging="993"/>
        <w:rPr>
          <w:rFonts w:ascii="Arial" w:hAnsi="Arial" w:cs="Arial"/>
          <w:b/>
        </w:rPr>
      </w:pPr>
      <w:r>
        <w:rPr>
          <w:rFonts w:ascii="Arial" w:hAnsi="Arial" w:cs="Arial"/>
        </w:rPr>
        <w:t xml:space="preserve">18.2. </w:t>
      </w:r>
      <w:r>
        <w:rPr>
          <w:rFonts w:ascii="Arial" w:hAnsi="Arial" w:cs="Arial"/>
        </w:rPr>
        <w:tab/>
      </w:r>
      <w:r w:rsidR="00F91DB9" w:rsidRPr="00302BD4">
        <w:rPr>
          <w:rFonts w:ascii="Arial" w:hAnsi="Arial" w:cs="Arial"/>
        </w:rPr>
        <w:t>If at the time of application there are more applicants than places available in a particular year group, then the admission criteria for year 8 will be applied in order to select pupils.</w:t>
      </w:r>
    </w:p>
    <w:p w:rsidR="00E5124C" w:rsidRDefault="00E5124C" w:rsidP="00E5124C">
      <w:pPr>
        <w:rPr>
          <w:rFonts w:ascii="Arial" w:hAnsi="Arial" w:cs="Arial"/>
          <w:b/>
        </w:rPr>
      </w:pPr>
    </w:p>
    <w:p w:rsidR="009231C1" w:rsidRPr="00E5124C" w:rsidRDefault="00E5124C" w:rsidP="00E5124C">
      <w:pPr>
        <w:pStyle w:val="ListParagraph"/>
        <w:numPr>
          <w:ilvl w:val="0"/>
          <w:numId w:val="4"/>
        </w:numPr>
        <w:ind w:left="993" w:hanging="993"/>
        <w:rPr>
          <w:rFonts w:ascii="Arial" w:hAnsi="Arial" w:cs="Arial"/>
          <w:b/>
        </w:rPr>
      </w:pPr>
      <w:r w:rsidRPr="00E5124C">
        <w:rPr>
          <w:rFonts w:ascii="Arial" w:hAnsi="Arial" w:cs="Arial"/>
          <w:b/>
        </w:rPr>
        <w:t>General Information</w:t>
      </w:r>
    </w:p>
    <w:p w:rsidR="009231C1" w:rsidRPr="00302BD4" w:rsidRDefault="00E5124C" w:rsidP="00E5124C">
      <w:pPr>
        <w:ind w:left="993" w:hanging="993"/>
        <w:rPr>
          <w:rFonts w:ascii="Arial" w:hAnsi="Arial" w:cs="Arial"/>
        </w:rPr>
      </w:pPr>
      <w:r>
        <w:rPr>
          <w:rFonts w:ascii="Arial" w:hAnsi="Arial" w:cs="Arial"/>
        </w:rPr>
        <w:tab/>
      </w:r>
      <w:r w:rsidR="00F91DB9" w:rsidRPr="00302BD4">
        <w:rPr>
          <w:rFonts w:ascii="Arial" w:hAnsi="Arial" w:cs="Arial"/>
        </w:rPr>
        <w:t>The Board of Governors reserve the right to require such supplementary evidence as it may determine to support or verify information on any applicant’s Transfer Form.</w:t>
      </w:r>
    </w:p>
    <w:sectPr w:rsidR="009231C1" w:rsidRPr="00302BD4" w:rsidSect="00302BD4">
      <w:pgSz w:w="11906" w:h="16838"/>
      <w:pgMar w:top="743" w:right="1242" w:bottom="278" w:left="124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9182A66"/>
    <w:lvl w:ilvl="0">
      <w:numFmt w:val="bullet"/>
      <w:lvlText w:val="*"/>
      <w:lvlJc w:val="left"/>
      <w:pPr>
        <w:ind w:left="0" w:firstLine="0"/>
      </w:pPr>
    </w:lvl>
  </w:abstractNum>
  <w:abstractNum w:abstractNumId="1" w15:restartNumberingAfterBreak="0">
    <w:nsid w:val="255437D7"/>
    <w:multiLevelType w:val="hybridMultilevel"/>
    <w:tmpl w:val="7C8A3C9A"/>
    <w:lvl w:ilvl="0" w:tplc="0809000F">
      <w:start w:val="18"/>
      <w:numFmt w:val="decimal"/>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2FD66B06"/>
    <w:multiLevelType w:val="hybridMultilevel"/>
    <w:tmpl w:val="BB844696"/>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255F9B"/>
    <w:multiLevelType w:val="multilevel"/>
    <w:tmpl w:val="328465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551A01F8"/>
    <w:multiLevelType w:val="hybridMultilevel"/>
    <w:tmpl w:val="477E3078"/>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6339499E"/>
    <w:multiLevelType w:val="hybridMultilevel"/>
    <w:tmpl w:val="9DB81C0C"/>
    <w:lvl w:ilvl="0" w:tplc="D53A8F7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FA2855"/>
    <w:multiLevelType w:val="hybridMultilevel"/>
    <w:tmpl w:val="D99000E4"/>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70861A8C"/>
    <w:multiLevelType w:val="hybridMultilevel"/>
    <w:tmpl w:val="251882AA"/>
    <w:lvl w:ilvl="0" w:tplc="BDF62956">
      <w:start w:val="18"/>
      <w:numFmt w:val="decimal"/>
      <w:lvlText w:val="%1."/>
      <w:lvlJc w:val="left"/>
      <w:pPr>
        <w:ind w:left="720" w:hanging="360"/>
      </w:pPr>
      <w:rPr>
        <w:rFonts w:hint="default"/>
        <w:b w:val="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283"/>
        <w:lvlJc w:val="left"/>
        <w:pPr>
          <w:ind w:left="283" w:hanging="283"/>
        </w:pPr>
        <w:rPr>
          <w:rFonts w:ascii="Symbol" w:hAnsi="Symbol" w:hint="default"/>
        </w:rPr>
      </w:lvl>
    </w:lvlOverride>
  </w:num>
  <w:num w:numId="4">
    <w:abstractNumId w:val="3"/>
  </w:num>
  <w:num w:numId="5">
    <w:abstractNumId w:val="7"/>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1C1"/>
    <w:rsid w:val="00093DF4"/>
    <w:rsid w:val="000A552B"/>
    <w:rsid w:val="002541BA"/>
    <w:rsid w:val="00302BD4"/>
    <w:rsid w:val="00336610"/>
    <w:rsid w:val="006C29DD"/>
    <w:rsid w:val="00700835"/>
    <w:rsid w:val="00754777"/>
    <w:rsid w:val="009231C1"/>
    <w:rsid w:val="009F6EC7"/>
    <w:rsid w:val="00A47372"/>
    <w:rsid w:val="00A856F7"/>
    <w:rsid w:val="00C23650"/>
    <w:rsid w:val="00C909D3"/>
    <w:rsid w:val="00CD42D5"/>
    <w:rsid w:val="00E5124C"/>
    <w:rsid w:val="00F91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4B543"/>
  <w15:chartTrackingRefBased/>
  <w15:docId w15:val="{C546EE1A-9A30-4D71-9C83-3E60DD5C5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rsid w:val="00336610"/>
    <w:pPr>
      <w:widowControl w:val="0"/>
      <w:autoSpaceDE w:val="0"/>
      <w:autoSpaceDN w:val="0"/>
      <w:spacing w:before="159" w:after="0" w:line="240" w:lineRule="auto"/>
      <w:ind w:left="1679" w:hanging="852"/>
      <w:outlineLvl w:val="1"/>
    </w:pPr>
    <w:rPr>
      <w:rFonts w:ascii="Arial" w:eastAsia="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Pr>
      <w:color w:val="0000FF"/>
      <w:u w:val="single"/>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sid w:val="00336610"/>
    <w:rPr>
      <w:rFonts w:ascii="Arial" w:eastAsia="Arial" w:hAnsi="Arial" w:cs="Arial"/>
      <w:b/>
      <w:bCs/>
      <w:lang w:val="en-US"/>
    </w:rPr>
  </w:style>
  <w:style w:type="paragraph" w:styleId="BodyText">
    <w:name w:val="Body Text"/>
    <w:basedOn w:val="Normal"/>
    <w:link w:val="BodyTextChar"/>
    <w:uiPriority w:val="1"/>
    <w:qFormat/>
    <w:rsid w:val="00336610"/>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336610"/>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5</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Stevenson</dc:creator>
  <cp:keywords/>
  <dc:description/>
  <cp:lastModifiedBy>M Cairns</cp:lastModifiedBy>
  <cp:revision>14</cp:revision>
  <dcterms:created xsi:type="dcterms:W3CDTF">2019-12-16T12:12:00Z</dcterms:created>
  <dcterms:modified xsi:type="dcterms:W3CDTF">2021-01-22T09:32:00Z</dcterms:modified>
</cp:coreProperties>
</file>